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36"/>
        <w:gridCol w:w="5836"/>
      </w:tblGrid>
      <w:tr w:rsidR="00B00845" w:rsidRPr="00B00845" w14:paraId="611BE8E9" w14:textId="77777777" w:rsidTr="00D0052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1E428C1" w14:textId="77777777" w:rsidR="00F4596B" w:rsidRPr="00B00845" w:rsidRDefault="00F4596B" w:rsidP="00D00529">
            <w:pPr>
              <w:spacing w:before="120"/>
              <w:jc w:val="center"/>
              <w:rPr>
                <w:b/>
                <w:bCs/>
                <w:sz w:val="26"/>
              </w:rPr>
            </w:pPr>
            <w:r w:rsidRPr="00B00845">
              <w:rPr>
                <w:b/>
                <w:bCs/>
                <w:sz w:val="26"/>
                <w:lang w:val="vi-VN"/>
              </w:rPr>
              <w:t>ỦY BAN NHÂN DÂN</w:t>
            </w:r>
            <w:r w:rsidRPr="00B00845">
              <w:rPr>
                <w:b/>
                <w:bCs/>
                <w:sz w:val="26"/>
                <w:lang w:val="vi-VN"/>
              </w:rPr>
              <w:br/>
              <w:t xml:space="preserve">TỈNH </w:t>
            </w:r>
            <w:r w:rsidRPr="00B00845">
              <w:rPr>
                <w:b/>
                <w:bCs/>
                <w:sz w:val="26"/>
              </w:rPr>
              <w:t>BẮC GIANG</w:t>
            </w:r>
          </w:p>
          <w:p w14:paraId="08FC57EC" w14:textId="77777777" w:rsidR="00F4596B" w:rsidRPr="00B00845" w:rsidRDefault="00F4596B" w:rsidP="00D00529">
            <w:pPr>
              <w:spacing w:before="120"/>
              <w:jc w:val="center"/>
            </w:pPr>
            <w:r w:rsidRPr="00B00845">
              <w:rPr>
                <w:b/>
                <w:bCs/>
                <w:noProof/>
              </w:rPr>
              <mc:AlternateContent>
                <mc:Choice Requires="wps">
                  <w:drawing>
                    <wp:anchor distT="0" distB="0" distL="114300" distR="114300" simplePos="0" relativeHeight="251659264" behindDoc="0" locked="0" layoutInCell="1" allowOverlap="1" wp14:anchorId="4C0F4069" wp14:editId="0026E7E5">
                      <wp:simplePos x="0" y="0"/>
                      <wp:positionH relativeFrom="column">
                        <wp:posOffset>704850</wp:posOffset>
                      </wp:positionH>
                      <wp:positionV relativeFrom="paragraph">
                        <wp:posOffset>30480</wp:posOffset>
                      </wp:positionV>
                      <wp:extent cx="5810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FDCC9" id="_x0000_t32" coordsize="21600,21600" o:spt="32" o:oned="t" path="m,l21600,21600e" filled="f">
                      <v:path arrowok="t" fillok="f" o:connecttype="none"/>
                      <o:lock v:ext="edit" shapetype="t"/>
                    </v:shapetype>
                    <v:shape id="Straight Arrow Connector 2" o:spid="_x0000_s1026" type="#_x0000_t32" style="position:absolute;margin-left:55.5pt;margin-top:2.4pt;width:4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IsIQIAAEk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"/>
                  </w:pict>
                </mc:Fallback>
              </mc:AlternateConten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53C5AA1C" w14:textId="77777777" w:rsidR="00F4596B" w:rsidRPr="00B00845" w:rsidRDefault="00F4596B" w:rsidP="00D00529">
            <w:pPr>
              <w:spacing w:before="120"/>
              <w:jc w:val="center"/>
            </w:pPr>
            <w:r w:rsidRPr="00B00845">
              <w:rPr>
                <w:b/>
                <w:bCs/>
                <w:noProof/>
                <w:sz w:val="26"/>
              </w:rPr>
              <mc:AlternateContent>
                <mc:Choice Requires="wps">
                  <w:drawing>
                    <wp:anchor distT="0" distB="0" distL="114300" distR="114300" simplePos="0" relativeHeight="251660288" behindDoc="0" locked="0" layoutInCell="1" allowOverlap="1" wp14:anchorId="6F9AF74F" wp14:editId="43EE3910">
                      <wp:simplePos x="0" y="0"/>
                      <wp:positionH relativeFrom="column">
                        <wp:posOffset>803592</wp:posOffset>
                      </wp:positionH>
                      <wp:positionV relativeFrom="paragraph">
                        <wp:posOffset>470535</wp:posOffset>
                      </wp:positionV>
                      <wp:extent cx="19812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1423B" id="_x0000_t32" coordsize="21600,21600" o:spt="32" o:oned="t" path="m,l21600,21600e" filled="f">
                      <v:path arrowok="t" fillok="f" o:connecttype="none"/>
                      <o:lock v:ext="edit" shapetype="t"/>
                    </v:shapetype>
                    <v:shape id="Straight Arrow Connector 1" o:spid="_x0000_s1026" type="#_x0000_t32" style="position:absolute;margin-left:63.25pt;margin-top:37.05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"/>
                  </w:pict>
                </mc:Fallback>
              </mc:AlternateContent>
            </w:r>
            <w:r w:rsidRPr="00B00845">
              <w:rPr>
                <w:b/>
                <w:bCs/>
                <w:sz w:val="26"/>
                <w:lang w:val="vi-VN"/>
              </w:rPr>
              <w:t>CỘNG HÒA XÃ HỘI CHỦ NGHĨA VIỆT NAM</w:t>
            </w:r>
            <w:r w:rsidRPr="00B00845">
              <w:rPr>
                <w:b/>
                <w:bCs/>
                <w:sz w:val="26"/>
                <w:lang w:val="vi-VN"/>
              </w:rPr>
              <w:br/>
              <w:t xml:space="preserve">Độc lập - Tự do - Hạnh phúc </w:t>
            </w:r>
            <w:r w:rsidRPr="00B00845">
              <w:rPr>
                <w:b/>
                <w:bCs/>
                <w:lang w:val="vi-VN"/>
              </w:rPr>
              <w:br/>
            </w:r>
          </w:p>
        </w:tc>
      </w:tr>
      <w:tr w:rsidR="00B00845" w:rsidRPr="00B00845" w14:paraId="05281275" w14:textId="77777777" w:rsidTr="00D0052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6C30C56" w14:textId="3FA82260" w:rsidR="00F4596B" w:rsidRPr="00B00845" w:rsidRDefault="00F4596B" w:rsidP="00D00529">
            <w:pPr>
              <w:spacing w:before="120"/>
              <w:jc w:val="center"/>
            </w:pPr>
            <w:r w:rsidRPr="00B00845">
              <w:rPr>
                <w:sz w:val="26"/>
                <w:lang w:val="vi-VN"/>
              </w:rPr>
              <w:t xml:space="preserve">Số: </w:t>
            </w:r>
            <w:r w:rsidRPr="00B00845">
              <w:rPr>
                <w:sz w:val="26"/>
              </w:rPr>
              <w:t xml:space="preserve">  </w:t>
            </w:r>
            <w:r w:rsidR="005A5E7E" w:rsidRPr="00B00845">
              <w:rPr>
                <w:sz w:val="26"/>
              </w:rPr>
              <w:t xml:space="preserve"> </w:t>
            </w:r>
            <w:r w:rsidRPr="00B00845">
              <w:rPr>
                <w:sz w:val="26"/>
              </w:rPr>
              <w:t xml:space="preserve">  </w:t>
            </w:r>
            <w:r w:rsidRPr="00B00845">
              <w:rPr>
                <w:sz w:val="26"/>
                <w:lang w:val="vi-VN"/>
              </w:rPr>
              <w:t>/20</w:t>
            </w:r>
            <w:r w:rsidRPr="00B00845">
              <w:rPr>
                <w:sz w:val="26"/>
              </w:rPr>
              <w:t>23</w:t>
            </w:r>
            <w:r w:rsidRPr="00B00845">
              <w:rPr>
                <w:sz w:val="26"/>
                <w:lang w:val="vi-VN"/>
              </w:rPr>
              <w:t>/QĐ-UBND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03BD02FB" w14:textId="3131814C" w:rsidR="00F4596B" w:rsidRPr="00B00845" w:rsidRDefault="00F4596B" w:rsidP="00D00529">
            <w:pPr>
              <w:spacing w:before="120"/>
              <w:jc w:val="center"/>
              <w:rPr>
                <w:sz w:val="26"/>
              </w:rPr>
            </w:pPr>
            <w:r w:rsidRPr="00B00845">
              <w:rPr>
                <w:i/>
                <w:iCs/>
                <w:sz w:val="26"/>
              </w:rPr>
              <w:t>Bắc Giang</w:t>
            </w:r>
            <w:r w:rsidRPr="00B00845">
              <w:rPr>
                <w:i/>
                <w:iCs/>
                <w:sz w:val="26"/>
                <w:lang w:val="vi-VN"/>
              </w:rPr>
              <w:t xml:space="preserve">, ngày </w:t>
            </w:r>
            <w:r w:rsidRPr="00B00845">
              <w:rPr>
                <w:i/>
                <w:iCs/>
                <w:sz w:val="26"/>
              </w:rPr>
              <w:t xml:space="preserve">  </w:t>
            </w:r>
            <w:r w:rsidR="00475672" w:rsidRPr="00B00845">
              <w:rPr>
                <w:i/>
                <w:iCs/>
                <w:sz w:val="26"/>
              </w:rPr>
              <w:t xml:space="preserve">     </w:t>
            </w:r>
            <w:r w:rsidRPr="00B00845">
              <w:rPr>
                <w:i/>
                <w:iCs/>
                <w:sz w:val="26"/>
                <w:lang w:val="vi-VN"/>
              </w:rPr>
              <w:t xml:space="preserve">tháng </w:t>
            </w:r>
            <w:r w:rsidRPr="00B00845">
              <w:rPr>
                <w:i/>
                <w:iCs/>
                <w:sz w:val="26"/>
              </w:rPr>
              <w:t xml:space="preserve"> </w:t>
            </w:r>
            <w:r w:rsidR="00475672" w:rsidRPr="00B00845">
              <w:rPr>
                <w:i/>
                <w:iCs/>
                <w:sz w:val="26"/>
              </w:rPr>
              <w:t xml:space="preserve">        </w:t>
            </w:r>
            <w:r w:rsidRPr="00B00845">
              <w:rPr>
                <w:i/>
                <w:iCs/>
                <w:sz w:val="26"/>
                <w:lang w:val="vi-VN"/>
              </w:rPr>
              <w:t xml:space="preserve"> năm </w:t>
            </w:r>
            <w:r w:rsidRPr="00B00845">
              <w:rPr>
                <w:i/>
                <w:iCs/>
                <w:sz w:val="26"/>
              </w:rPr>
              <w:t>2023</w:t>
            </w:r>
          </w:p>
        </w:tc>
      </w:tr>
    </w:tbl>
    <w:p w14:paraId="7FD5B531" w14:textId="53D5D5B6" w:rsidR="00F4596B" w:rsidRPr="00B00845" w:rsidRDefault="000506EE" w:rsidP="006B7FDF">
      <w:pPr>
        <w:spacing w:before="240" w:after="240"/>
        <w:jc w:val="center"/>
        <w:rPr>
          <w:sz w:val="30"/>
        </w:rPr>
      </w:pPr>
      <w:bookmarkStart w:id="0" w:name="loai_1"/>
      <w:r w:rsidRPr="00B00845">
        <w:rPr>
          <w:b/>
          <w:bCs/>
          <w:noProof/>
          <w:sz w:val="30"/>
        </w:rPr>
        <mc:AlternateContent>
          <mc:Choice Requires="wps">
            <w:drawing>
              <wp:anchor distT="0" distB="0" distL="114300" distR="114300" simplePos="0" relativeHeight="251674624" behindDoc="0" locked="0" layoutInCell="1" allowOverlap="1" wp14:anchorId="4D747D82" wp14:editId="586DD512">
                <wp:simplePos x="0" y="0"/>
                <wp:positionH relativeFrom="column">
                  <wp:posOffset>311297</wp:posOffset>
                </wp:positionH>
                <wp:positionV relativeFrom="paragraph">
                  <wp:posOffset>126365</wp:posOffset>
                </wp:positionV>
                <wp:extent cx="1178902" cy="295421"/>
                <wp:effectExtent l="0" t="0" r="21590" b="28575"/>
                <wp:wrapNone/>
                <wp:docPr id="5" name="Rectangle 5"/>
                <wp:cNvGraphicFramePr/>
                <a:graphic xmlns:a="http://schemas.openxmlformats.org/drawingml/2006/main">
                  <a:graphicData uri="http://schemas.microsoft.com/office/word/2010/wordprocessingShape">
                    <wps:wsp>
                      <wps:cNvSpPr/>
                      <wps:spPr>
                        <a:xfrm>
                          <a:off x="0" y="0"/>
                          <a:ext cx="1178902" cy="2954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0C456B" w14:textId="1E437EED" w:rsidR="000506EE" w:rsidRDefault="000506EE" w:rsidP="000506EE">
                            <w:pPr>
                              <w:jc w:val="center"/>
                            </w:pPr>
                            <w:r>
                              <w:t xml:space="preserve">DỰ THẢO </w:t>
                            </w:r>
                            <w:r w:rsidR="00475672">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47D82" id="Rectangle 5" o:spid="_x0000_s1026" style="position:absolute;left:0;text-align:left;margin-left:24.5pt;margin-top:9.95pt;width:92.8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" fillcolor="white [3201]" strokecolor="black [3213]" strokeweight="1pt">
                <v:textbox>
                  <w:txbxContent>
                    <w:p w14:paraId="120C456B" w14:textId="1E437EED" w:rsidR="000506EE" w:rsidRDefault="000506EE" w:rsidP="000506EE">
                      <w:pPr>
                        <w:jc w:val="center"/>
                      </w:pPr>
                      <w:r>
                        <w:t xml:space="preserve">DỰ THẢO </w:t>
                      </w:r>
                      <w:r w:rsidR="00475672">
                        <w:t>1</w:t>
                      </w:r>
                    </w:p>
                  </w:txbxContent>
                </v:textbox>
              </v:rect>
            </w:pict>
          </mc:Fallback>
        </mc:AlternateContent>
      </w:r>
      <w:r w:rsidR="00F4596B" w:rsidRPr="00B00845">
        <w:rPr>
          <w:b/>
          <w:bCs/>
          <w:sz w:val="30"/>
          <w:lang w:val="vi-VN"/>
        </w:rPr>
        <w:t>QUYẾT ĐỊNH</w:t>
      </w:r>
      <w:bookmarkEnd w:id="0"/>
    </w:p>
    <w:p w14:paraId="4FBC5357" w14:textId="56F694FC" w:rsidR="006B0EF6" w:rsidRPr="00B00845" w:rsidRDefault="00475672" w:rsidP="002B584A">
      <w:pPr>
        <w:spacing w:before="240" w:after="100" w:afterAutospacing="1"/>
        <w:jc w:val="center"/>
        <w:rPr>
          <w:b/>
        </w:rPr>
      </w:pPr>
      <w:r w:rsidRPr="00B00845">
        <w:rPr>
          <w:b/>
          <w:noProof/>
        </w:rPr>
        <mc:AlternateContent>
          <mc:Choice Requires="wps">
            <w:drawing>
              <wp:anchor distT="0" distB="0" distL="114300" distR="114300" simplePos="0" relativeHeight="251669504" behindDoc="0" locked="0" layoutInCell="1" allowOverlap="1" wp14:anchorId="24B22A16" wp14:editId="47AF628E">
                <wp:simplePos x="0" y="0"/>
                <wp:positionH relativeFrom="column">
                  <wp:posOffset>1796278</wp:posOffset>
                </wp:positionH>
                <wp:positionV relativeFrom="paragraph">
                  <wp:posOffset>441517</wp:posOffset>
                </wp:positionV>
                <wp:extent cx="21259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0EB70F"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45pt,34.75pt" to="308.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YLsgEAANQDAAAOAAAAZHJzL2Uyb0RvYy54bWysU01v2zAMvQ/YfxB0X2QH2N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" strokecolor="black [3213]" strokeweight=".5pt">
                <v:stroke joinstyle="miter"/>
              </v:line>
            </w:pict>
          </mc:Fallback>
        </mc:AlternateContent>
      </w:r>
      <w:r w:rsidR="009A7E2B" w:rsidRPr="00B00845">
        <w:rPr>
          <w:b/>
        </w:rPr>
        <w:t xml:space="preserve">Ban hành </w:t>
      </w:r>
      <w:r w:rsidR="006B0EF6" w:rsidRPr="00B00845">
        <w:rPr>
          <w:b/>
        </w:rPr>
        <w:t xml:space="preserve">Quy định </w:t>
      </w:r>
      <w:r w:rsidRPr="00B00845">
        <w:rPr>
          <w:b/>
        </w:rPr>
        <w:t>triển khai Hệ thống thông tin phản ánh hiện trường tỉnh Bắc Giang</w:t>
      </w:r>
    </w:p>
    <w:p w14:paraId="0AF4677F" w14:textId="28DFB6E6" w:rsidR="00F4596B" w:rsidRPr="00B00845" w:rsidRDefault="00F4596B" w:rsidP="00F4596B">
      <w:pPr>
        <w:spacing w:before="240" w:after="100" w:afterAutospacing="1"/>
        <w:jc w:val="center"/>
      </w:pPr>
      <w:r w:rsidRPr="00B00845">
        <w:rPr>
          <w:b/>
          <w:bCs/>
          <w:lang w:val="vi-VN"/>
        </w:rPr>
        <w:t xml:space="preserve">ỦY BAN NHÂN DÂN TỈNH </w:t>
      </w:r>
      <w:r w:rsidRPr="00B00845">
        <w:rPr>
          <w:b/>
          <w:bCs/>
        </w:rPr>
        <w:t xml:space="preserve"> BẮC GIANG</w:t>
      </w:r>
    </w:p>
    <w:p w14:paraId="5D332CE8" w14:textId="459C6AD6" w:rsidR="00F4596B" w:rsidRPr="00B00845" w:rsidRDefault="00F4596B" w:rsidP="005669AC">
      <w:pPr>
        <w:spacing w:before="120" w:after="120" w:line="400" w:lineRule="exact"/>
        <w:ind w:firstLine="567"/>
        <w:jc w:val="both"/>
        <w:rPr>
          <w:i/>
          <w:iCs/>
          <w:lang w:val="vi-VN"/>
        </w:rPr>
      </w:pPr>
      <w:r w:rsidRPr="00B00845">
        <w:rPr>
          <w:i/>
          <w:iCs/>
          <w:lang w:val="vi-VN"/>
        </w:rPr>
        <w:t xml:space="preserve">Căn cứ Luật </w:t>
      </w:r>
      <w:r w:rsidR="00D535B6" w:rsidRPr="00B00845">
        <w:rPr>
          <w:i/>
          <w:iCs/>
        </w:rPr>
        <w:t>T</w:t>
      </w:r>
      <w:r w:rsidRPr="00B00845">
        <w:rPr>
          <w:i/>
          <w:iCs/>
          <w:lang w:val="vi-VN"/>
        </w:rPr>
        <w:t xml:space="preserve">ổ chức chính quyền địa phương ngày 19 tháng 6 năm 2015; Luật </w:t>
      </w:r>
      <w:r w:rsidR="001C20D8" w:rsidRPr="00B00845">
        <w:rPr>
          <w:i/>
          <w:iCs/>
        </w:rPr>
        <w:t>S</w:t>
      </w:r>
      <w:r w:rsidRPr="00B00845">
        <w:rPr>
          <w:i/>
          <w:iCs/>
          <w:lang w:val="vi-VN"/>
        </w:rPr>
        <w:t>ửa đổi, bổ sung một số điều của Luật Tổ chức Chính phủ và Luật Tổ chức chính quyền địa phương ngày 22</w:t>
      </w:r>
      <w:r w:rsidR="00F965D9" w:rsidRPr="00B00845">
        <w:rPr>
          <w:i/>
          <w:iCs/>
        </w:rPr>
        <w:t xml:space="preserve"> tháng </w:t>
      </w:r>
      <w:r w:rsidRPr="00B00845">
        <w:rPr>
          <w:i/>
          <w:iCs/>
          <w:lang w:val="vi-VN"/>
        </w:rPr>
        <w:t>11</w:t>
      </w:r>
      <w:r w:rsidR="00F965D9" w:rsidRPr="00B00845">
        <w:rPr>
          <w:i/>
          <w:iCs/>
        </w:rPr>
        <w:t xml:space="preserve"> năm </w:t>
      </w:r>
      <w:r w:rsidRPr="00B00845">
        <w:rPr>
          <w:i/>
          <w:iCs/>
          <w:lang w:val="vi-VN"/>
        </w:rPr>
        <w:t>2019;</w:t>
      </w:r>
    </w:p>
    <w:p w14:paraId="0F4E9BD9" w14:textId="5F87065B" w:rsidR="00F4596B" w:rsidRPr="00B00845" w:rsidRDefault="00F4596B" w:rsidP="005669AC">
      <w:pPr>
        <w:spacing w:before="120" w:after="120" w:line="400" w:lineRule="exact"/>
        <w:ind w:firstLine="567"/>
        <w:jc w:val="both"/>
        <w:rPr>
          <w:i/>
          <w:iCs/>
        </w:rPr>
      </w:pPr>
      <w:r w:rsidRPr="00B00845">
        <w:rPr>
          <w:i/>
          <w:iCs/>
          <w:lang w:val="vi-VN"/>
        </w:rPr>
        <w:t>Căn cứ Luật Ban hành văn bản quy phạm pháp luật ngày 22 tháng 6 năm 2015;</w:t>
      </w:r>
      <w:r w:rsidR="005D08E3" w:rsidRPr="00B00845">
        <w:rPr>
          <w:i/>
          <w:iCs/>
        </w:rPr>
        <w:t xml:space="preserve"> </w:t>
      </w:r>
      <w:r w:rsidRPr="00B00845">
        <w:rPr>
          <w:i/>
          <w:iCs/>
          <w:lang w:val="vi-VN"/>
        </w:rPr>
        <w:t xml:space="preserve">Luật </w:t>
      </w:r>
      <w:r w:rsidR="001C20D8" w:rsidRPr="00B00845">
        <w:rPr>
          <w:i/>
          <w:iCs/>
        </w:rPr>
        <w:t>S</w:t>
      </w:r>
      <w:r w:rsidRPr="00B00845">
        <w:rPr>
          <w:i/>
          <w:iCs/>
          <w:lang w:val="vi-VN"/>
        </w:rPr>
        <w:t>ửa đổi, bổ sung một số điều của Luật Ban hành văn bản quy phạm pháp luật ngày 18</w:t>
      </w:r>
      <w:r w:rsidR="0080192E" w:rsidRPr="00B00845">
        <w:rPr>
          <w:i/>
          <w:iCs/>
        </w:rPr>
        <w:t xml:space="preserve"> tháng </w:t>
      </w:r>
      <w:r w:rsidRPr="00B00845">
        <w:rPr>
          <w:i/>
          <w:iCs/>
          <w:lang w:val="vi-VN"/>
        </w:rPr>
        <w:t>6</w:t>
      </w:r>
      <w:r w:rsidR="0080192E" w:rsidRPr="00B00845">
        <w:rPr>
          <w:i/>
          <w:iCs/>
        </w:rPr>
        <w:t xml:space="preserve"> năm </w:t>
      </w:r>
      <w:r w:rsidRPr="00B00845">
        <w:rPr>
          <w:i/>
          <w:iCs/>
          <w:lang w:val="vi-VN"/>
        </w:rPr>
        <w:t>2020</w:t>
      </w:r>
      <w:r w:rsidRPr="00B00845">
        <w:rPr>
          <w:i/>
          <w:iCs/>
        </w:rPr>
        <w:t>;</w:t>
      </w:r>
    </w:p>
    <w:p w14:paraId="55BD85F5" w14:textId="77777777" w:rsidR="00F4596B" w:rsidRPr="00B00845" w:rsidRDefault="00F4596B" w:rsidP="005669AC">
      <w:pPr>
        <w:spacing w:before="120" w:after="120" w:line="400" w:lineRule="exact"/>
        <w:ind w:firstLine="567"/>
        <w:jc w:val="both"/>
        <w:rPr>
          <w:i/>
          <w:iCs/>
          <w:lang w:val="vi-VN"/>
        </w:rPr>
      </w:pPr>
      <w:r w:rsidRPr="00B00845">
        <w:rPr>
          <w:i/>
          <w:iCs/>
          <w:lang w:val="vi-VN"/>
        </w:rPr>
        <w:t>Căn cứ Luật Công nghệ thông tin ngày 29 tháng 6 năm 2006;</w:t>
      </w:r>
    </w:p>
    <w:p w14:paraId="2AB02B98" w14:textId="77777777" w:rsidR="00683FC1" w:rsidRPr="00B00845" w:rsidRDefault="00683FC1" w:rsidP="005669AC">
      <w:pPr>
        <w:spacing w:before="120" w:after="120" w:line="400" w:lineRule="exact"/>
        <w:ind w:firstLine="567"/>
        <w:jc w:val="both"/>
        <w:rPr>
          <w:i/>
          <w:iCs/>
        </w:rPr>
      </w:pPr>
      <w:r w:rsidRPr="00B00845">
        <w:rPr>
          <w:i/>
          <w:iCs/>
          <w:lang w:val="vi-VN"/>
        </w:rPr>
        <w:t>Căn cứ Luật An toàn thông tin mạng ngày 19 tháng 11 năm 2015;</w:t>
      </w:r>
    </w:p>
    <w:p w14:paraId="63916A8D" w14:textId="267E2035" w:rsidR="00F4596B" w:rsidRPr="00B00845" w:rsidRDefault="00F4596B" w:rsidP="005669AC">
      <w:pPr>
        <w:spacing w:before="120" w:after="120" w:line="400" w:lineRule="exact"/>
        <w:ind w:firstLine="567"/>
        <w:jc w:val="both"/>
        <w:rPr>
          <w:i/>
          <w:lang w:val="vi-VN"/>
        </w:rPr>
      </w:pPr>
      <w:r w:rsidRPr="00B00845">
        <w:rPr>
          <w:i/>
          <w:iCs/>
          <w:lang w:val="vi-VN"/>
        </w:rPr>
        <w:t xml:space="preserve">Căn cứ Nghị định số 64/2007/NĐ-CP ngày 10 tháng 4 năm 2007 của Chính phủ </w:t>
      </w:r>
      <w:r w:rsidR="009A7E2B" w:rsidRPr="00B00845">
        <w:rPr>
          <w:i/>
          <w:iCs/>
        </w:rPr>
        <w:t>Ứ</w:t>
      </w:r>
      <w:r w:rsidRPr="00B00845">
        <w:rPr>
          <w:i/>
          <w:iCs/>
          <w:lang w:val="vi-VN"/>
        </w:rPr>
        <w:t xml:space="preserve">ng dụng </w:t>
      </w:r>
      <w:r w:rsidRPr="00B00845">
        <w:rPr>
          <w:i/>
          <w:iCs/>
        </w:rPr>
        <w:t>C</w:t>
      </w:r>
      <w:r w:rsidRPr="00B00845">
        <w:rPr>
          <w:i/>
          <w:iCs/>
          <w:lang w:val="vi-VN"/>
        </w:rPr>
        <w:t xml:space="preserve">ông nghệ thông tin trong hoạt động cơ quan </w:t>
      </w:r>
      <w:r w:rsidRPr="00B00845">
        <w:rPr>
          <w:i/>
          <w:iCs/>
        </w:rPr>
        <w:t>N</w:t>
      </w:r>
      <w:r w:rsidRPr="00B00845">
        <w:rPr>
          <w:i/>
          <w:iCs/>
          <w:lang w:val="vi-VN"/>
        </w:rPr>
        <w:t>hà nước;</w:t>
      </w:r>
    </w:p>
    <w:p w14:paraId="43805A4F" w14:textId="79797181" w:rsidR="00A4059D" w:rsidRPr="00B00845" w:rsidRDefault="00A4059D" w:rsidP="005669AC">
      <w:pPr>
        <w:spacing w:before="120" w:after="120" w:line="400" w:lineRule="exact"/>
        <w:ind w:firstLine="567"/>
        <w:jc w:val="both"/>
      </w:pPr>
      <w:r w:rsidRPr="00B00845">
        <w:rPr>
          <w:rStyle w:val="fontstyle01"/>
          <w:color w:val="auto"/>
        </w:rPr>
        <w:t>Căn cứ Nghị định số 20/2008/NĐ-CP ngày 14 tháng 2 năm 2008 của</w:t>
      </w:r>
      <w:r w:rsidRPr="00B00845">
        <w:rPr>
          <w:i/>
          <w:iCs/>
        </w:rPr>
        <w:br/>
      </w:r>
      <w:r w:rsidRPr="00B00845">
        <w:rPr>
          <w:rStyle w:val="fontstyle01"/>
          <w:color w:val="auto"/>
        </w:rPr>
        <w:t xml:space="preserve">Chính phủ </w:t>
      </w:r>
      <w:r w:rsidR="00954FBB" w:rsidRPr="00B00845">
        <w:rPr>
          <w:rStyle w:val="fontstyle01"/>
          <w:color w:val="auto"/>
        </w:rPr>
        <w:t>V</w:t>
      </w:r>
      <w:r w:rsidRPr="00B00845">
        <w:rPr>
          <w:rStyle w:val="fontstyle01"/>
          <w:color w:val="auto"/>
        </w:rPr>
        <w:t>ề tiếp nhận, xử lý phản ánh, kiến nghị của cá nhân, tổ chức về</w:t>
      </w:r>
      <w:r w:rsidRPr="00B00845">
        <w:rPr>
          <w:i/>
          <w:iCs/>
        </w:rPr>
        <w:br/>
      </w:r>
      <w:r w:rsidRPr="00B00845">
        <w:rPr>
          <w:rStyle w:val="fontstyle01"/>
          <w:color w:val="auto"/>
        </w:rPr>
        <w:t>quy định hành chính;</w:t>
      </w:r>
      <w:r w:rsidRPr="00B00845">
        <w:t xml:space="preserve"> </w:t>
      </w:r>
    </w:p>
    <w:p w14:paraId="7E190638" w14:textId="5721B743" w:rsidR="00F4596B" w:rsidRPr="00B00845" w:rsidRDefault="00F4596B" w:rsidP="005669AC">
      <w:pPr>
        <w:spacing w:before="120" w:after="120" w:line="400" w:lineRule="exact"/>
        <w:ind w:firstLine="567"/>
        <w:jc w:val="both"/>
        <w:rPr>
          <w:lang w:val="vi-VN"/>
        </w:rPr>
      </w:pPr>
      <w:r w:rsidRPr="00B00845">
        <w:rPr>
          <w:i/>
          <w:iCs/>
          <w:lang w:val="vi-VN"/>
        </w:rPr>
        <w:t>Theo đề nghị của Giám đốc Sở Thông tin và Truyền thông tại Tờ trình số     /TTr-STTTT ngày    tháng    năm 20</w:t>
      </w:r>
      <w:r w:rsidRPr="00B00845">
        <w:rPr>
          <w:i/>
          <w:iCs/>
        </w:rPr>
        <w:t>23</w:t>
      </w:r>
      <w:r w:rsidRPr="00B00845">
        <w:rPr>
          <w:i/>
          <w:iCs/>
          <w:lang w:val="vi-VN"/>
        </w:rPr>
        <w:t>.</w:t>
      </w:r>
    </w:p>
    <w:p w14:paraId="211083F0" w14:textId="77777777" w:rsidR="00F4596B" w:rsidRPr="00B00845" w:rsidRDefault="00F4596B" w:rsidP="005669AC">
      <w:pPr>
        <w:spacing w:before="120" w:after="120" w:line="400" w:lineRule="exact"/>
        <w:jc w:val="center"/>
        <w:rPr>
          <w:lang w:val="vi-VN"/>
        </w:rPr>
      </w:pPr>
      <w:r w:rsidRPr="00B00845">
        <w:rPr>
          <w:b/>
          <w:bCs/>
          <w:lang w:val="vi-VN"/>
        </w:rPr>
        <w:t>QUYẾT ĐỊNH:</w:t>
      </w:r>
    </w:p>
    <w:p w14:paraId="11A24FC1" w14:textId="1E51ECA6" w:rsidR="00F4596B" w:rsidRPr="00B00845" w:rsidRDefault="00F4596B" w:rsidP="005669AC">
      <w:pPr>
        <w:spacing w:before="120" w:after="120" w:line="400" w:lineRule="exact"/>
        <w:ind w:firstLine="567"/>
        <w:jc w:val="both"/>
        <w:rPr>
          <w:lang w:val="vi-VN"/>
        </w:rPr>
      </w:pPr>
      <w:bookmarkStart w:id="1" w:name="dieu_1"/>
      <w:r w:rsidRPr="00B00845">
        <w:rPr>
          <w:b/>
          <w:bCs/>
          <w:lang w:val="vi-VN"/>
        </w:rPr>
        <w:t>Điều 1.</w:t>
      </w:r>
      <w:bookmarkEnd w:id="1"/>
      <w:r w:rsidRPr="00B00845">
        <w:rPr>
          <w:lang w:val="vi-VN"/>
        </w:rPr>
        <w:t xml:space="preserve"> </w:t>
      </w:r>
      <w:bookmarkStart w:id="2" w:name="dieu_1_name"/>
      <w:r w:rsidRPr="00B00845">
        <w:rPr>
          <w:lang w:val="vi-VN"/>
        </w:rPr>
        <w:t xml:space="preserve">Ban hành kèm theo Quyết định này </w:t>
      </w:r>
      <w:r w:rsidR="006B0EF6" w:rsidRPr="00B00845">
        <w:rPr>
          <w:lang w:val="vi-VN"/>
        </w:rPr>
        <w:t xml:space="preserve">Quy định </w:t>
      </w:r>
      <w:r w:rsidR="00B242A2" w:rsidRPr="00B00845">
        <w:t>triển khai Hệ thống thông tin phản ánh hiện trường tỉnh Bắc Giang</w:t>
      </w:r>
      <w:r w:rsidRPr="00B00845">
        <w:rPr>
          <w:lang w:val="vi-VN"/>
        </w:rPr>
        <w:t>.</w:t>
      </w:r>
      <w:bookmarkEnd w:id="2"/>
    </w:p>
    <w:p w14:paraId="444060CC" w14:textId="6E49219B" w:rsidR="00F4596B" w:rsidRPr="00B00845" w:rsidRDefault="00F4596B" w:rsidP="005669AC">
      <w:pPr>
        <w:spacing w:before="120" w:after="120" w:line="400" w:lineRule="exact"/>
        <w:ind w:firstLine="567"/>
        <w:jc w:val="both"/>
      </w:pPr>
      <w:bookmarkStart w:id="3" w:name="dieu_2"/>
      <w:r w:rsidRPr="00B00845">
        <w:rPr>
          <w:b/>
          <w:bCs/>
          <w:lang w:val="vi-VN"/>
        </w:rPr>
        <w:t>Điều 2.</w:t>
      </w:r>
      <w:bookmarkEnd w:id="3"/>
      <w:r w:rsidRPr="00B00845">
        <w:rPr>
          <w:b/>
          <w:bCs/>
          <w:lang w:val="vi-VN"/>
        </w:rPr>
        <w:t xml:space="preserve"> </w:t>
      </w:r>
      <w:r w:rsidRPr="00B00845">
        <w:rPr>
          <w:lang w:val="vi-VN"/>
        </w:rPr>
        <w:t xml:space="preserve">Quyết định này có hiệu lực kể từ ngày    tháng </w:t>
      </w:r>
      <w:r w:rsidRPr="00B00845">
        <w:t xml:space="preserve"> </w:t>
      </w:r>
      <w:r w:rsidRPr="00B00845">
        <w:rPr>
          <w:lang w:val="vi-VN"/>
        </w:rPr>
        <w:t xml:space="preserve"> năm 202</w:t>
      </w:r>
      <w:r w:rsidRPr="00B00845">
        <w:t>3.</w:t>
      </w:r>
    </w:p>
    <w:p w14:paraId="74CE3A0A" w14:textId="5E181D89" w:rsidR="00F4596B" w:rsidRPr="00B00845" w:rsidRDefault="00F4596B" w:rsidP="005669AC">
      <w:pPr>
        <w:spacing w:before="120" w:after="120" w:line="400" w:lineRule="exact"/>
        <w:ind w:firstLine="567"/>
        <w:jc w:val="both"/>
        <w:rPr>
          <w:lang w:val="vi-VN"/>
        </w:rPr>
      </w:pPr>
      <w:r w:rsidRPr="00B00845">
        <w:rPr>
          <w:b/>
          <w:bCs/>
          <w:lang w:val="vi-VN"/>
        </w:rPr>
        <w:t xml:space="preserve">Điều 3. </w:t>
      </w:r>
      <w:r w:rsidRPr="00B00845">
        <w:rPr>
          <w:lang w:val="vi-VN"/>
        </w:rPr>
        <w:t>Giám đốc sở, Thủ trưởng cơ quan thuộc UBND tỉnh;</w:t>
      </w:r>
      <w:r w:rsidRPr="00B00845">
        <w:t xml:space="preserve"> </w:t>
      </w:r>
      <w:r w:rsidRPr="00B00845">
        <w:rPr>
          <w:lang w:val="vi-VN"/>
        </w:rPr>
        <w:t>Chủ tịch UBND huyện, thành phố; Chủ tịch UBND xã, phường, thị trấn</w:t>
      </w:r>
      <w:r w:rsidR="00D724E3" w:rsidRPr="00B00845">
        <w:t xml:space="preserve">; Thủ trưởng các cơ quan Trung ương được tổ chức theo ngành dọc đóng trên địa bàn; các tổ chức cung cấp </w:t>
      </w:r>
      <w:r w:rsidR="00D724E3" w:rsidRPr="00B00845">
        <w:lastRenderedPageBreak/>
        <w:t xml:space="preserve">dịch vụ sự nghiệp công, dịch vụ công ích </w:t>
      </w:r>
      <w:r w:rsidRPr="00B00845">
        <w:rPr>
          <w:lang w:val="vi-VN"/>
        </w:rPr>
        <w:t xml:space="preserve">và các tổ chức, cá nhân có </w:t>
      </w:r>
      <w:r w:rsidR="00D724E3" w:rsidRPr="00B00845">
        <w:t>l</w:t>
      </w:r>
      <w:r w:rsidRPr="00B00845">
        <w:rPr>
          <w:lang w:val="vi-VN"/>
        </w:rPr>
        <w:t>iên quan chịu trách nhiệm thi hành Quyết định này./.</w:t>
      </w:r>
    </w:p>
    <w:tbl>
      <w:tblPr>
        <w:tblW w:w="9091" w:type="dxa"/>
        <w:jc w:val="center"/>
        <w:tblCellSpacing w:w="0" w:type="dxa"/>
        <w:shd w:val="clear" w:color="auto" w:fill="FFFFFF"/>
        <w:tblCellMar>
          <w:left w:w="0" w:type="dxa"/>
          <w:right w:w="0" w:type="dxa"/>
        </w:tblCellMar>
        <w:tblLook w:val="04A0" w:firstRow="1" w:lastRow="0" w:firstColumn="1" w:lastColumn="0" w:noHBand="0" w:noVBand="1"/>
      </w:tblPr>
      <w:tblGrid>
        <w:gridCol w:w="4728"/>
        <w:gridCol w:w="4363"/>
      </w:tblGrid>
      <w:tr w:rsidR="00B00845" w:rsidRPr="00B00845" w14:paraId="343D1321" w14:textId="77777777" w:rsidTr="00083F34">
        <w:trPr>
          <w:trHeight w:val="484"/>
          <w:tblCellSpacing w:w="0" w:type="dxa"/>
          <w:jc w:val="center"/>
        </w:trPr>
        <w:tc>
          <w:tcPr>
            <w:tcW w:w="4728" w:type="dxa"/>
            <w:shd w:val="clear" w:color="auto" w:fill="FFFFFF"/>
            <w:tcMar>
              <w:top w:w="0" w:type="dxa"/>
              <w:left w:w="108" w:type="dxa"/>
              <w:bottom w:w="0" w:type="dxa"/>
              <w:right w:w="108" w:type="dxa"/>
            </w:tcMar>
            <w:hideMark/>
          </w:tcPr>
          <w:p w14:paraId="269579DC" w14:textId="77777777" w:rsidR="00F4596B" w:rsidRPr="00B00845" w:rsidRDefault="00F4596B" w:rsidP="00D00529">
            <w:pPr>
              <w:pStyle w:val="Mcnh"/>
              <w:spacing w:after="0" w:line="228" w:lineRule="auto"/>
              <w:ind w:left="-102" w:firstLine="53"/>
              <w:rPr>
                <w:sz w:val="22"/>
                <w:szCs w:val="22"/>
                <w:lang w:val="vi-VN"/>
              </w:rPr>
            </w:pPr>
            <w:r w:rsidRPr="00B00845">
              <w:rPr>
                <w:b/>
                <w:bCs/>
                <w:i/>
                <w:iCs/>
                <w:sz w:val="24"/>
                <w:lang w:val="vi-VN"/>
              </w:rPr>
              <w:t>Nơi nhận:</w:t>
            </w:r>
            <w:r w:rsidRPr="00B00845">
              <w:rPr>
                <w:b/>
                <w:bCs/>
                <w:i/>
                <w:iCs/>
                <w:sz w:val="22"/>
                <w:lang w:val="vi-VN"/>
              </w:rPr>
              <w:br/>
            </w:r>
            <w:r w:rsidRPr="00B00845">
              <w:rPr>
                <w:sz w:val="22"/>
                <w:szCs w:val="22"/>
                <w:lang w:val="vi-VN"/>
              </w:rPr>
              <w:t>- Như Điều 3;</w:t>
            </w:r>
            <w:r w:rsidRPr="00B00845">
              <w:rPr>
                <w:sz w:val="22"/>
                <w:szCs w:val="22"/>
                <w:lang w:val="vi-VN"/>
              </w:rPr>
              <w:br/>
              <w:t>- Văn phòng Chính phủ;</w:t>
            </w:r>
            <w:r w:rsidRPr="00B00845">
              <w:rPr>
                <w:sz w:val="22"/>
                <w:szCs w:val="22"/>
                <w:lang w:val="vi-VN"/>
              </w:rPr>
              <w:br/>
              <w:t xml:space="preserve">- </w:t>
            </w:r>
            <w:r w:rsidRPr="00B00845">
              <w:rPr>
                <w:sz w:val="22"/>
                <w:szCs w:val="22"/>
                <w:lang w:val="it-IT"/>
              </w:rPr>
              <w:t>Vụ Pháp chế -</w:t>
            </w:r>
            <w:r w:rsidRPr="00B00845">
              <w:rPr>
                <w:sz w:val="22"/>
                <w:szCs w:val="22"/>
                <w:lang w:val="vi-VN"/>
              </w:rPr>
              <w:t xml:space="preserve"> Bộ Thông tin và Truyền thông;</w:t>
            </w:r>
            <w:r w:rsidRPr="00B00845">
              <w:rPr>
                <w:sz w:val="22"/>
                <w:szCs w:val="22"/>
                <w:lang w:val="vi-VN"/>
              </w:rPr>
              <w:br/>
              <w:t>- Cục Kiểm </w:t>
            </w:r>
            <w:r w:rsidRPr="00B00845">
              <w:rPr>
                <w:sz w:val="22"/>
                <w:szCs w:val="22"/>
              </w:rPr>
              <w:t>tra </w:t>
            </w:r>
            <w:r w:rsidRPr="00B00845">
              <w:rPr>
                <w:sz w:val="22"/>
                <w:szCs w:val="22"/>
                <w:lang w:val="vi-VN"/>
              </w:rPr>
              <w:t>VBQPPL - Bộ Tư pháp;</w:t>
            </w:r>
            <w:r w:rsidRPr="00B00845">
              <w:rPr>
                <w:sz w:val="22"/>
                <w:szCs w:val="22"/>
                <w:lang w:val="vi-VN"/>
              </w:rPr>
              <w:br/>
              <w:t xml:space="preserve">- </w:t>
            </w:r>
            <w:r w:rsidRPr="00B00845">
              <w:rPr>
                <w:sz w:val="22"/>
                <w:szCs w:val="22"/>
              </w:rPr>
              <w:t>TT</w:t>
            </w:r>
            <w:r w:rsidRPr="00B00845">
              <w:rPr>
                <w:sz w:val="22"/>
                <w:szCs w:val="22"/>
                <w:lang w:val="vi-VN"/>
              </w:rPr>
              <w:t xml:space="preserve"> Tỉnh ủy</w:t>
            </w:r>
            <w:r w:rsidRPr="00B00845">
              <w:rPr>
                <w:sz w:val="22"/>
                <w:szCs w:val="22"/>
              </w:rPr>
              <w:t>, TT</w:t>
            </w:r>
            <w:r w:rsidRPr="00B00845">
              <w:rPr>
                <w:sz w:val="22"/>
                <w:szCs w:val="22"/>
                <w:lang w:val="vi-VN"/>
              </w:rPr>
              <w:t xml:space="preserve"> HĐND tỉnh;</w:t>
            </w:r>
            <w:r w:rsidRPr="00B00845">
              <w:rPr>
                <w:sz w:val="22"/>
                <w:szCs w:val="22"/>
                <w:lang w:val="vi-VN"/>
              </w:rPr>
              <w:br/>
              <w:t>- Đoàn ĐBQH tỉnh;</w:t>
            </w:r>
          </w:p>
          <w:p w14:paraId="4F70B9DF" w14:textId="77777777" w:rsidR="00F4596B" w:rsidRPr="00B00845" w:rsidRDefault="00F4596B" w:rsidP="00D00529">
            <w:pPr>
              <w:pStyle w:val="Mcnh"/>
              <w:spacing w:after="0" w:line="228" w:lineRule="auto"/>
              <w:ind w:left="-102"/>
              <w:rPr>
                <w:sz w:val="22"/>
                <w:szCs w:val="22"/>
                <w:lang w:val="vi-VN"/>
              </w:rPr>
            </w:pPr>
            <w:r w:rsidRPr="00B00845">
              <w:rPr>
                <w:sz w:val="22"/>
                <w:szCs w:val="22"/>
                <w:lang w:val="it-IT"/>
              </w:rPr>
              <w:t xml:space="preserve">- </w:t>
            </w:r>
            <w:r w:rsidRPr="00B00845">
              <w:rPr>
                <w:sz w:val="22"/>
                <w:szCs w:val="22"/>
                <w:lang w:val="vi-VN"/>
              </w:rPr>
              <w:t xml:space="preserve">Ủy ban </w:t>
            </w:r>
            <w:r w:rsidRPr="00B00845">
              <w:rPr>
                <w:sz w:val="22"/>
                <w:szCs w:val="22"/>
                <w:lang w:val="it-IT"/>
              </w:rPr>
              <w:t>MTTQ</w:t>
            </w:r>
            <w:r w:rsidRPr="00B00845">
              <w:rPr>
                <w:sz w:val="22"/>
                <w:szCs w:val="22"/>
                <w:lang w:val="vi-VN"/>
              </w:rPr>
              <w:t>VN</w:t>
            </w:r>
            <w:r w:rsidRPr="00B00845">
              <w:rPr>
                <w:sz w:val="22"/>
                <w:szCs w:val="22"/>
              </w:rPr>
              <w:t xml:space="preserve"> và các tổ chức</w:t>
            </w:r>
            <w:r w:rsidRPr="00B00845">
              <w:rPr>
                <w:sz w:val="22"/>
                <w:szCs w:val="22"/>
                <w:lang w:val="it-IT"/>
              </w:rPr>
              <w:t xml:space="preserve"> CT-XH tỉnh;</w:t>
            </w:r>
          </w:p>
          <w:p w14:paraId="32978EC2" w14:textId="77777777" w:rsidR="00F4596B" w:rsidRPr="00B00845" w:rsidRDefault="00F4596B" w:rsidP="00D00529">
            <w:pPr>
              <w:pStyle w:val="Mcnh"/>
              <w:spacing w:after="0" w:line="228" w:lineRule="auto"/>
              <w:ind w:left="-102"/>
              <w:rPr>
                <w:sz w:val="22"/>
                <w:szCs w:val="22"/>
                <w:lang w:val="it-IT"/>
              </w:rPr>
            </w:pPr>
            <w:r w:rsidRPr="00B00845">
              <w:rPr>
                <w:sz w:val="22"/>
                <w:szCs w:val="22"/>
                <w:lang w:val="vi-VN"/>
              </w:rPr>
              <w:t>- Chủ tịch, các PCT UBND tỉnh;</w:t>
            </w:r>
          </w:p>
          <w:p w14:paraId="7B4C6DC8" w14:textId="77777777" w:rsidR="00F4596B" w:rsidRPr="00B00845" w:rsidRDefault="00F4596B" w:rsidP="00D00529">
            <w:pPr>
              <w:pStyle w:val="Mcnh"/>
              <w:spacing w:after="0" w:line="228" w:lineRule="auto"/>
              <w:ind w:left="-102"/>
              <w:rPr>
                <w:sz w:val="22"/>
                <w:szCs w:val="22"/>
                <w:lang w:val="it-IT"/>
              </w:rPr>
            </w:pPr>
            <w:r w:rsidRPr="00B00845">
              <w:rPr>
                <w:sz w:val="22"/>
                <w:szCs w:val="22"/>
                <w:lang w:val="it-IT"/>
              </w:rPr>
              <w:t>- VP UBND tỉnh: LĐVP, TKCT, các phòng, đơn vị, Trung tâm TT (đăng công báo);</w:t>
            </w:r>
          </w:p>
          <w:p w14:paraId="692E556D" w14:textId="77777777" w:rsidR="00F4596B" w:rsidRPr="00B00845" w:rsidRDefault="00F4596B" w:rsidP="00D00529">
            <w:pPr>
              <w:pStyle w:val="Mcnh"/>
              <w:spacing w:after="0" w:line="228" w:lineRule="auto"/>
              <w:ind w:left="-102"/>
              <w:rPr>
                <w:sz w:val="22"/>
                <w:szCs w:val="22"/>
              </w:rPr>
            </w:pPr>
            <w:r w:rsidRPr="00B00845">
              <w:rPr>
                <w:sz w:val="22"/>
                <w:szCs w:val="22"/>
              </w:rPr>
              <w:t>- Lưu: VT, KGVX.Cường.</w:t>
            </w:r>
          </w:p>
        </w:tc>
        <w:tc>
          <w:tcPr>
            <w:tcW w:w="4363" w:type="dxa"/>
            <w:shd w:val="clear" w:color="auto" w:fill="FFFFFF"/>
            <w:tcMar>
              <w:top w:w="0" w:type="dxa"/>
              <w:left w:w="108" w:type="dxa"/>
              <w:bottom w:w="0" w:type="dxa"/>
              <w:right w:w="108" w:type="dxa"/>
            </w:tcMar>
            <w:hideMark/>
          </w:tcPr>
          <w:p w14:paraId="319037A0" w14:textId="77777777" w:rsidR="00F4596B" w:rsidRPr="00B00845" w:rsidRDefault="00F4596B" w:rsidP="00D00529">
            <w:pPr>
              <w:jc w:val="center"/>
              <w:rPr>
                <w:b/>
                <w:bCs/>
                <w:sz w:val="26"/>
                <w:szCs w:val="26"/>
              </w:rPr>
            </w:pPr>
            <w:r w:rsidRPr="00B00845">
              <w:rPr>
                <w:b/>
                <w:bCs/>
                <w:sz w:val="26"/>
                <w:szCs w:val="26"/>
              </w:rPr>
              <w:t>TM. ỦY BAN NHÂN DÂN</w:t>
            </w:r>
            <w:r w:rsidRPr="00B00845">
              <w:rPr>
                <w:b/>
                <w:bCs/>
                <w:sz w:val="26"/>
                <w:szCs w:val="26"/>
              </w:rPr>
              <w:br/>
              <w:t>KT. CHỦ TỊCH</w:t>
            </w:r>
          </w:p>
          <w:p w14:paraId="04B2C6BA" w14:textId="77777777" w:rsidR="00F4596B" w:rsidRPr="00B00845" w:rsidRDefault="00F4596B" w:rsidP="00D00529">
            <w:pPr>
              <w:jc w:val="center"/>
              <w:rPr>
                <w:b/>
                <w:bCs/>
                <w:sz w:val="26"/>
                <w:szCs w:val="26"/>
              </w:rPr>
            </w:pPr>
            <w:r w:rsidRPr="00B00845">
              <w:rPr>
                <w:b/>
                <w:bCs/>
                <w:sz w:val="26"/>
                <w:szCs w:val="26"/>
              </w:rPr>
              <w:t>PHÓ CHỦ TỊCH</w:t>
            </w:r>
          </w:p>
          <w:p w14:paraId="597E79A0" w14:textId="77777777" w:rsidR="00F4596B" w:rsidRPr="00B00845" w:rsidRDefault="00F4596B" w:rsidP="00D00529">
            <w:pPr>
              <w:jc w:val="center"/>
              <w:rPr>
                <w:b/>
                <w:bCs/>
              </w:rPr>
            </w:pPr>
          </w:p>
          <w:p w14:paraId="640CE7D5" w14:textId="77777777" w:rsidR="00F4596B" w:rsidRPr="00B00845" w:rsidRDefault="00F4596B" w:rsidP="00D00529">
            <w:pPr>
              <w:jc w:val="center"/>
              <w:rPr>
                <w:b/>
                <w:bCs/>
              </w:rPr>
            </w:pPr>
          </w:p>
          <w:p w14:paraId="5E26C81E" w14:textId="77777777" w:rsidR="00F4596B" w:rsidRPr="00B00845" w:rsidRDefault="00F4596B" w:rsidP="00D00529">
            <w:pPr>
              <w:jc w:val="center"/>
              <w:rPr>
                <w:b/>
                <w:bCs/>
              </w:rPr>
            </w:pPr>
          </w:p>
          <w:p w14:paraId="10D81CC4" w14:textId="77777777" w:rsidR="00F4596B" w:rsidRPr="00B00845" w:rsidRDefault="00F4596B" w:rsidP="00D00529">
            <w:pPr>
              <w:jc w:val="center"/>
              <w:rPr>
                <w:b/>
                <w:bCs/>
              </w:rPr>
            </w:pPr>
          </w:p>
          <w:p w14:paraId="4DD433F7" w14:textId="77777777" w:rsidR="00F4596B" w:rsidRPr="00B00845" w:rsidRDefault="00F4596B" w:rsidP="00D00529">
            <w:pPr>
              <w:jc w:val="center"/>
              <w:rPr>
                <w:b/>
                <w:bCs/>
              </w:rPr>
            </w:pPr>
          </w:p>
          <w:p w14:paraId="60DA5D60" w14:textId="77777777" w:rsidR="00F4596B" w:rsidRPr="00B00845" w:rsidRDefault="00F4596B" w:rsidP="00D00529">
            <w:pPr>
              <w:jc w:val="center"/>
            </w:pPr>
            <w:r w:rsidRPr="00B00845">
              <w:rPr>
                <w:b/>
                <w:bCs/>
              </w:rPr>
              <w:t>Mai Sơn</w:t>
            </w:r>
          </w:p>
        </w:tc>
      </w:tr>
    </w:tbl>
    <w:p w14:paraId="5964F901" w14:textId="77777777" w:rsidR="002421BF" w:rsidRPr="00B00845" w:rsidRDefault="002421BF" w:rsidP="00E659CD">
      <w:pPr>
        <w:spacing w:after="160" w:line="259" w:lineRule="auto"/>
        <w:jc w:val="center"/>
        <w:rPr>
          <w:b/>
          <w:bCs/>
          <w:lang w:val="vi-VN"/>
        </w:rPr>
      </w:pPr>
    </w:p>
    <w:p w14:paraId="72066CED" w14:textId="77777777" w:rsidR="006B7FDF" w:rsidRPr="00B00845" w:rsidRDefault="006B7FDF">
      <w:pPr>
        <w:spacing w:after="160" w:line="259" w:lineRule="auto"/>
        <w:rPr>
          <w:b/>
          <w:bCs/>
          <w:lang w:val="vi-VN"/>
        </w:rPr>
      </w:pPr>
      <w:r w:rsidRPr="00B00845">
        <w:rPr>
          <w:b/>
          <w:bCs/>
          <w:lang w:val="vi-VN"/>
        </w:rP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845"/>
      </w:tblGrid>
      <w:tr w:rsidR="00B00845" w:rsidRPr="00B00845" w14:paraId="494D596E" w14:textId="77777777" w:rsidTr="00C96DF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5E23D1F" w14:textId="77777777" w:rsidR="0075388D" w:rsidRPr="00B00845" w:rsidRDefault="0075388D" w:rsidP="00C96DFD">
            <w:pPr>
              <w:spacing w:before="120"/>
              <w:jc w:val="center"/>
              <w:rPr>
                <w:b/>
                <w:bCs/>
                <w:sz w:val="26"/>
              </w:rPr>
            </w:pPr>
            <w:r w:rsidRPr="00B00845">
              <w:rPr>
                <w:b/>
                <w:bCs/>
                <w:sz w:val="26"/>
                <w:lang w:val="vi-VN"/>
              </w:rPr>
              <w:lastRenderedPageBreak/>
              <w:t>ỦY BAN NHÂN DÂN</w:t>
            </w:r>
            <w:r w:rsidRPr="00B00845">
              <w:rPr>
                <w:b/>
                <w:bCs/>
                <w:sz w:val="26"/>
                <w:lang w:val="vi-VN"/>
              </w:rPr>
              <w:br/>
              <w:t xml:space="preserve">TỈNH </w:t>
            </w:r>
            <w:r w:rsidRPr="00B00845">
              <w:rPr>
                <w:b/>
                <w:bCs/>
                <w:sz w:val="26"/>
              </w:rPr>
              <w:t>BẮC GIANG</w:t>
            </w:r>
          </w:p>
          <w:p w14:paraId="334FCA45" w14:textId="77777777" w:rsidR="0075388D" w:rsidRPr="00B00845" w:rsidRDefault="0075388D" w:rsidP="00C96DFD">
            <w:pPr>
              <w:spacing w:before="120"/>
              <w:jc w:val="center"/>
            </w:pPr>
            <w:r w:rsidRPr="00B00845">
              <w:rPr>
                <w:b/>
                <w:bCs/>
                <w:noProof/>
              </w:rPr>
              <mc:AlternateContent>
                <mc:Choice Requires="wps">
                  <w:drawing>
                    <wp:anchor distT="0" distB="0" distL="114300" distR="114300" simplePos="0" relativeHeight="251672576" behindDoc="0" locked="0" layoutInCell="1" allowOverlap="1" wp14:anchorId="376CB092" wp14:editId="29A0CD93">
                      <wp:simplePos x="0" y="0"/>
                      <wp:positionH relativeFrom="column">
                        <wp:posOffset>674687</wp:posOffset>
                      </wp:positionH>
                      <wp:positionV relativeFrom="paragraph">
                        <wp:posOffset>30480</wp:posOffset>
                      </wp:positionV>
                      <wp:extent cx="581025" cy="0"/>
                      <wp:effectExtent l="0" t="0" r="0" b="0"/>
                      <wp:wrapNone/>
                      <wp:docPr id="843027789" name="Straight Arrow Connector 843027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51E28" id="_x0000_t32" coordsize="21600,21600" o:spt="32" o:oned="t" path="m,l21600,21600e" filled="f">
                      <v:path arrowok="t" fillok="f" o:connecttype="none"/>
                      <o:lock v:ext="edit" shapetype="t"/>
                    </v:shapetype>
                    <v:shape id="Straight Arrow Connector 843027789" o:spid="_x0000_s1026" type="#_x0000_t32" style="position:absolute;margin-left:53.1pt;margin-top:2.4pt;width:4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"/>
                  </w:pict>
                </mc:Fallback>
              </mc:AlternateConten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170F8426" w14:textId="77777777" w:rsidR="0075388D" w:rsidRPr="00B00845" w:rsidRDefault="0075388D" w:rsidP="00C96DFD">
            <w:pPr>
              <w:spacing w:before="120"/>
              <w:jc w:val="center"/>
            </w:pPr>
            <w:r w:rsidRPr="00B00845">
              <w:rPr>
                <w:b/>
                <w:bCs/>
                <w:noProof/>
                <w:sz w:val="26"/>
              </w:rPr>
              <mc:AlternateContent>
                <mc:Choice Requires="wps">
                  <w:drawing>
                    <wp:anchor distT="0" distB="0" distL="114300" distR="114300" simplePos="0" relativeHeight="251673600" behindDoc="0" locked="0" layoutInCell="1" allowOverlap="1" wp14:anchorId="2F60DA6A" wp14:editId="74538945">
                      <wp:simplePos x="0" y="0"/>
                      <wp:positionH relativeFrom="column">
                        <wp:posOffset>818197</wp:posOffset>
                      </wp:positionH>
                      <wp:positionV relativeFrom="paragraph">
                        <wp:posOffset>470535</wp:posOffset>
                      </wp:positionV>
                      <wp:extent cx="1981200" cy="0"/>
                      <wp:effectExtent l="0" t="0" r="0" b="0"/>
                      <wp:wrapNone/>
                      <wp:docPr id="370712529" name="Straight Arrow Connector 37071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3A0CA" id="Straight Arrow Connector 370712529" o:spid="_x0000_s1026" type="#_x0000_t32" style="position:absolute;margin-left:64.4pt;margin-top:37.05pt;width:15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"/>
                  </w:pict>
                </mc:Fallback>
              </mc:AlternateContent>
            </w:r>
            <w:r w:rsidRPr="00B00845">
              <w:rPr>
                <w:b/>
                <w:bCs/>
                <w:sz w:val="26"/>
                <w:lang w:val="vi-VN"/>
              </w:rPr>
              <w:t>CỘNG HÒA XÃ HỘI CHỦ NGHĨA VIỆT NAM</w:t>
            </w:r>
            <w:r w:rsidRPr="00B00845">
              <w:rPr>
                <w:b/>
                <w:bCs/>
                <w:sz w:val="26"/>
                <w:lang w:val="vi-VN"/>
              </w:rPr>
              <w:br/>
              <w:t xml:space="preserve">Độc lập - Tự do - Hạnh phúc </w:t>
            </w:r>
            <w:r w:rsidRPr="00B00845">
              <w:rPr>
                <w:b/>
                <w:bCs/>
                <w:lang w:val="vi-VN"/>
              </w:rPr>
              <w:br/>
            </w:r>
          </w:p>
        </w:tc>
      </w:tr>
    </w:tbl>
    <w:p w14:paraId="20066479" w14:textId="6E2F1B57" w:rsidR="00953D85" w:rsidRPr="00B00845" w:rsidRDefault="00953D85" w:rsidP="009B3A16">
      <w:pPr>
        <w:spacing w:before="240" w:after="160" w:line="259" w:lineRule="auto"/>
        <w:jc w:val="center"/>
        <w:rPr>
          <w:b/>
          <w:bCs/>
        </w:rPr>
      </w:pPr>
      <w:r w:rsidRPr="00B00845">
        <w:rPr>
          <w:b/>
          <w:bCs/>
          <w:lang w:val="vi-VN"/>
        </w:rPr>
        <w:t xml:space="preserve">QUY </w:t>
      </w:r>
      <w:r w:rsidR="000C4E68" w:rsidRPr="00B00845">
        <w:rPr>
          <w:b/>
          <w:bCs/>
        </w:rPr>
        <w:t>ĐỊNH</w:t>
      </w:r>
    </w:p>
    <w:p w14:paraId="612F488D" w14:textId="77777777" w:rsidR="00B758E1" w:rsidRPr="00B00845" w:rsidRDefault="00B758E1" w:rsidP="00161502">
      <w:pPr>
        <w:jc w:val="center"/>
        <w:rPr>
          <w:b/>
        </w:rPr>
      </w:pPr>
      <w:r w:rsidRPr="00B00845">
        <w:rPr>
          <w:b/>
        </w:rPr>
        <w:t>T</w:t>
      </w:r>
      <w:r w:rsidR="002D4FBB" w:rsidRPr="00B00845">
        <w:rPr>
          <w:b/>
        </w:rPr>
        <w:t xml:space="preserve">riển khai Hệ thống thông tin phản ánh hiện trường </w:t>
      </w:r>
    </w:p>
    <w:p w14:paraId="112B9AD3" w14:textId="0F33A040" w:rsidR="002D4FBB" w:rsidRPr="00B00845" w:rsidRDefault="002D4FBB" w:rsidP="00161502">
      <w:pPr>
        <w:jc w:val="center"/>
        <w:rPr>
          <w:b/>
        </w:rPr>
      </w:pPr>
      <w:r w:rsidRPr="00B00845">
        <w:rPr>
          <w:b/>
        </w:rPr>
        <w:t>tỉnh Bắc Giang</w:t>
      </w:r>
    </w:p>
    <w:p w14:paraId="02EF6BAE" w14:textId="601E9AF5" w:rsidR="00953D85" w:rsidRPr="00B00845" w:rsidRDefault="00EE2E4E" w:rsidP="00953D85">
      <w:pPr>
        <w:spacing w:before="120" w:after="120"/>
        <w:jc w:val="center"/>
        <w:rPr>
          <w:i/>
          <w:iCs/>
          <w:lang w:val="vi-VN"/>
        </w:rPr>
      </w:pPr>
      <w:r w:rsidRPr="00B00845">
        <w:rPr>
          <w:i/>
          <w:iCs/>
          <w:lang w:val="vi-VN"/>
        </w:rPr>
        <w:t xml:space="preserve"> </w:t>
      </w:r>
      <w:r w:rsidR="00953D85" w:rsidRPr="00B00845">
        <w:rPr>
          <w:i/>
          <w:iCs/>
          <w:lang w:val="vi-VN"/>
        </w:rPr>
        <w:t>(</w:t>
      </w:r>
      <w:r w:rsidR="008C7A40" w:rsidRPr="00B00845">
        <w:rPr>
          <w:i/>
          <w:iCs/>
        </w:rPr>
        <w:t>K</w:t>
      </w:r>
      <w:r w:rsidR="00953D85" w:rsidRPr="00B00845">
        <w:rPr>
          <w:i/>
          <w:iCs/>
          <w:lang w:val="vi-VN"/>
        </w:rPr>
        <w:t>èm theo Quyết định số    /20</w:t>
      </w:r>
      <w:r w:rsidR="00953D85" w:rsidRPr="00B00845">
        <w:rPr>
          <w:i/>
          <w:iCs/>
        </w:rPr>
        <w:t>23</w:t>
      </w:r>
      <w:r w:rsidR="00953D85" w:rsidRPr="00B00845">
        <w:rPr>
          <w:i/>
          <w:iCs/>
          <w:lang w:val="vi-VN"/>
        </w:rPr>
        <w:t xml:space="preserve">/QĐ-UBND ngày     tháng </w:t>
      </w:r>
      <w:r w:rsidR="00953D85" w:rsidRPr="00B00845">
        <w:rPr>
          <w:i/>
          <w:iCs/>
        </w:rPr>
        <w:t xml:space="preserve"> </w:t>
      </w:r>
      <w:r w:rsidR="00953D85" w:rsidRPr="00B00845">
        <w:rPr>
          <w:i/>
          <w:iCs/>
          <w:lang w:val="vi-VN"/>
        </w:rPr>
        <w:t xml:space="preserve"> năm 20</w:t>
      </w:r>
      <w:r w:rsidR="00953D85" w:rsidRPr="00B00845">
        <w:rPr>
          <w:i/>
          <w:iCs/>
        </w:rPr>
        <w:t>23</w:t>
      </w:r>
      <w:r w:rsidR="00953D85" w:rsidRPr="00B00845">
        <w:rPr>
          <w:i/>
          <w:iCs/>
          <w:lang w:val="vi-VN"/>
        </w:rPr>
        <w:t xml:space="preserve"> của Ủy ban nhân dân tỉnh Bắc Giang)</w:t>
      </w:r>
    </w:p>
    <w:p w14:paraId="3602A2C4" w14:textId="7AD8EC9A" w:rsidR="00953D85" w:rsidRPr="00B00845" w:rsidRDefault="00363C13" w:rsidP="00953D85">
      <w:pPr>
        <w:spacing w:before="120" w:after="120"/>
        <w:jc w:val="center"/>
      </w:pPr>
      <w:r w:rsidRPr="00B00845">
        <w:rPr>
          <w:noProof/>
        </w:rPr>
        <mc:AlternateContent>
          <mc:Choice Requires="wps">
            <w:drawing>
              <wp:anchor distT="0" distB="0" distL="114300" distR="114300" simplePos="0" relativeHeight="251670528" behindDoc="0" locked="0" layoutInCell="1" allowOverlap="1" wp14:anchorId="6EF9B924" wp14:editId="72C54DE4">
                <wp:simplePos x="0" y="0"/>
                <wp:positionH relativeFrom="column">
                  <wp:posOffset>2257425</wp:posOffset>
                </wp:positionH>
                <wp:positionV relativeFrom="paragraph">
                  <wp:posOffset>28575</wp:posOffset>
                </wp:positionV>
                <wp:extent cx="150114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501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039F41" id="Straight Connector 4"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75pt,2.25pt" to="29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" strokecolor="black [3213]" strokeweight=".5pt">
                <v:stroke joinstyle="miter"/>
              </v:line>
            </w:pict>
          </mc:Fallback>
        </mc:AlternateContent>
      </w:r>
    </w:p>
    <w:p w14:paraId="1E2B07A8" w14:textId="77777777" w:rsidR="00953D85" w:rsidRPr="00B00845" w:rsidRDefault="00953D85" w:rsidP="00953D85">
      <w:pPr>
        <w:shd w:val="clear" w:color="auto" w:fill="FFFFFF"/>
        <w:spacing w:line="234" w:lineRule="atLeast"/>
        <w:jc w:val="center"/>
      </w:pPr>
      <w:bookmarkStart w:id="4" w:name="chuong_1"/>
      <w:r w:rsidRPr="00B00845">
        <w:rPr>
          <w:b/>
          <w:bCs/>
        </w:rPr>
        <w:t>Chương I</w:t>
      </w:r>
      <w:bookmarkEnd w:id="4"/>
    </w:p>
    <w:p w14:paraId="73D18953" w14:textId="77777777" w:rsidR="00953D85" w:rsidRPr="00B00845" w:rsidRDefault="00953D85" w:rsidP="00953D85">
      <w:pPr>
        <w:shd w:val="clear" w:color="auto" w:fill="FFFFFF"/>
        <w:spacing w:line="234" w:lineRule="atLeast"/>
        <w:jc w:val="center"/>
      </w:pPr>
      <w:bookmarkStart w:id="5" w:name="chuong_1_name"/>
      <w:r w:rsidRPr="00B00845">
        <w:rPr>
          <w:b/>
          <w:bCs/>
        </w:rPr>
        <w:t>QUY ĐỊNH CHUNG</w:t>
      </w:r>
      <w:bookmarkEnd w:id="5"/>
    </w:p>
    <w:p w14:paraId="488E386D" w14:textId="77777777" w:rsidR="00953D85" w:rsidRPr="00B00845" w:rsidRDefault="00953D85" w:rsidP="009312FD">
      <w:pPr>
        <w:shd w:val="clear" w:color="auto" w:fill="FFFFFF"/>
        <w:spacing w:before="120" w:after="120"/>
        <w:ind w:firstLine="720"/>
        <w:jc w:val="both"/>
      </w:pPr>
      <w:bookmarkStart w:id="6" w:name="dieu_1_1"/>
      <w:r w:rsidRPr="00B00845">
        <w:rPr>
          <w:b/>
          <w:bCs/>
        </w:rPr>
        <w:t>Điều 1. Phạm vi điều chỉnh</w:t>
      </w:r>
      <w:bookmarkEnd w:id="6"/>
    </w:p>
    <w:p w14:paraId="3C74C9D4" w14:textId="40ABF6F5" w:rsidR="00EE2E4E" w:rsidRPr="00B00845" w:rsidRDefault="00EE2E4E" w:rsidP="00FF4EBB">
      <w:pPr>
        <w:shd w:val="clear" w:color="auto" w:fill="FFFFFF"/>
        <w:spacing w:before="120" w:after="120"/>
        <w:ind w:firstLine="720"/>
        <w:jc w:val="both"/>
      </w:pPr>
      <w:bookmarkStart w:id="7" w:name="dieu_2_1"/>
      <w:r w:rsidRPr="00B00845">
        <w:t xml:space="preserve">Quy </w:t>
      </w:r>
      <w:r w:rsidR="006D1BBC" w:rsidRPr="00B00845">
        <w:t>định</w:t>
      </w:r>
      <w:r w:rsidRPr="00B00845">
        <w:t xml:space="preserve"> này </w:t>
      </w:r>
      <w:r w:rsidR="00EC74A8" w:rsidRPr="00B00845">
        <w:t xml:space="preserve">quy định </w:t>
      </w:r>
      <w:r w:rsidRPr="00B00845">
        <w:t xml:space="preserve">về </w:t>
      </w:r>
      <w:r w:rsidR="000B1356" w:rsidRPr="00B00845">
        <w:t xml:space="preserve">nguyên tắc, </w:t>
      </w:r>
      <w:r w:rsidR="00A22384" w:rsidRPr="00B00845">
        <w:t xml:space="preserve">quy trình tiếp nhận, xử lý </w:t>
      </w:r>
      <w:r w:rsidR="00FA42F1" w:rsidRPr="00B00845">
        <w:t xml:space="preserve">thông tin </w:t>
      </w:r>
      <w:r w:rsidR="00A22384" w:rsidRPr="00B00845">
        <w:t xml:space="preserve">phản ánh hiện trường của cá nhân, tổ chức; trách nhiệm và </w:t>
      </w:r>
      <w:r w:rsidR="0077061B" w:rsidRPr="00B00845">
        <w:t xml:space="preserve">cơ </w:t>
      </w:r>
      <w:r w:rsidR="00A22384" w:rsidRPr="00B00845">
        <w:t>chế phối hợp trong triển</w:t>
      </w:r>
      <w:r w:rsidR="0077061B" w:rsidRPr="00B00845">
        <w:t xml:space="preserve"> khai Hệ thống thông tin phản ánh hiện trường</w:t>
      </w:r>
      <w:r w:rsidR="00767C5C" w:rsidRPr="00B00845">
        <w:t xml:space="preserve"> tỉnh Bắc Giang.</w:t>
      </w:r>
      <w:r w:rsidR="00C06C62" w:rsidRPr="00B00845">
        <w:t xml:space="preserve"> Trừ các nội dung</w:t>
      </w:r>
      <w:r w:rsidR="00FA42F1" w:rsidRPr="00B00845">
        <w:t xml:space="preserve"> thông tin phản ánh</w:t>
      </w:r>
      <w:r w:rsidR="00C06C62" w:rsidRPr="00B00845">
        <w:t xml:space="preserve"> thuộc phạm vi </w:t>
      </w:r>
      <w:r w:rsidR="005B76B9" w:rsidRPr="00B00845">
        <w:t xml:space="preserve">khiếu nại, tố cáo và các nội dung thuộc phạm vi </w:t>
      </w:r>
      <w:r w:rsidR="00C06C62" w:rsidRPr="00B00845">
        <w:t>bảo vệ bí mật Nhà nước.</w:t>
      </w:r>
    </w:p>
    <w:p w14:paraId="0A0C95D8" w14:textId="77777777" w:rsidR="00953D85" w:rsidRPr="00B00845" w:rsidRDefault="00953D85" w:rsidP="009312FD">
      <w:pPr>
        <w:shd w:val="clear" w:color="auto" w:fill="FFFFFF"/>
        <w:spacing w:before="120" w:after="120"/>
        <w:ind w:firstLine="720"/>
        <w:jc w:val="both"/>
      </w:pPr>
      <w:r w:rsidRPr="00B00845">
        <w:rPr>
          <w:b/>
          <w:bCs/>
        </w:rPr>
        <w:t>Điều 2. Đối tượng áp dụng</w:t>
      </w:r>
      <w:bookmarkEnd w:id="7"/>
    </w:p>
    <w:p w14:paraId="1FDD36B1" w14:textId="568D8BA8" w:rsidR="00845797" w:rsidRPr="00B00845" w:rsidRDefault="00845797" w:rsidP="00FF4EBB">
      <w:pPr>
        <w:shd w:val="clear" w:color="auto" w:fill="FFFFFF"/>
        <w:spacing w:before="120" w:after="120"/>
        <w:ind w:firstLine="720"/>
        <w:jc w:val="both"/>
      </w:pPr>
      <w:r w:rsidRPr="00B00845">
        <w:t xml:space="preserve">Quy </w:t>
      </w:r>
      <w:r w:rsidR="0091054D" w:rsidRPr="00B00845">
        <w:t>định</w:t>
      </w:r>
      <w:r w:rsidRPr="00B00845">
        <w:t xml:space="preserve"> này áp dụng cho các sở, cơ quan thuộc UBND tỉnh; UBND các huyện, thành phố; UBND các xã, phường, thị trấn </w:t>
      </w:r>
      <w:r w:rsidR="0082091E" w:rsidRPr="00B00845">
        <w:t>trên địa bàn tỉnh</w:t>
      </w:r>
      <w:r w:rsidR="00332139" w:rsidRPr="00B00845">
        <w:t>; các cơ quan Trung ương được tổ chức theo ngành dọc đóng trên địa bàn; các tổ chức cung cấp dịch vụ sự nghiệp công, dịch vụ công ích</w:t>
      </w:r>
      <w:r w:rsidR="008D3331" w:rsidRPr="00B00845">
        <w:t xml:space="preserve"> (sau đây viết tắt là các cơ quan, đơn vị)</w:t>
      </w:r>
      <w:r w:rsidR="00332139" w:rsidRPr="00B00845">
        <w:t xml:space="preserve"> và các tổ chức, cá nhân tham gia Hệ thống thống thông tin phả</w:t>
      </w:r>
      <w:r w:rsidR="00601689" w:rsidRPr="00B00845">
        <w:t>n</w:t>
      </w:r>
      <w:r w:rsidR="00332139" w:rsidRPr="00B00845">
        <w:t xml:space="preserve"> ánh hiện trường tỉnh Bắc Giang</w:t>
      </w:r>
      <w:r w:rsidR="009B7668" w:rsidRPr="00B00845">
        <w:t>.</w:t>
      </w:r>
      <w:r w:rsidR="00FC18B0" w:rsidRPr="00B00845">
        <w:t xml:space="preserve"> </w:t>
      </w:r>
    </w:p>
    <w:p w14:paraId="3FA9F477" w14:textId="2123B92A" w:rsidR="00953D85" w:rsidRPr="00B00845" w:rsidRDefault="00953D85" w:rsidP="009312FD">
      <w:pPr>
        <w:shd w:val="clear" w:color="auto" w:fill="FFFFFF"/>
        <w:spacing w:before="120" w:after="120"/>
        <w:ind w:firstLine="720"/>
        <w:jc w:val="both"/>
      </w:pPr>
      <w:bookmarkStart w:id="8" w:name="dieu_3_1"/>
      <w:r w:rsidRPr="00B00845">
        <w:rPr>
          <w:b/>
          <w:bCs/>
        </w:rPr>
        <w:t>Điều 3. Giải thích từ ngữ</w:t>
      </w:r>
      <w:bookmarkEnd w:id="8"/>
      <w:r w:rsidR="006D1BBC" w:rsidRPr="00B00845">
        <w:rPr>
          <w:b/>
          <w:bCs/>
        </w:rPr>
        <w:t xml:space="preserve"> </w:t>
      </w:r>
    </w:p>
    <w:p w14:paraId="761454DD" w14:textId="1417AE49" w:rsidR="00953D85" w:rsidRPr="00B00845" w:rsidRDefault="00953D85" w:rsidP="005231D1">
      <w:pPr>
        <w:shd w:val="clear" w:color="auto" w:fill="FFFFFF"/>
        <w:spacing w:before="120" w:after="120"/>
        <w:ind w:firstLine="720"/>
        <w:jc w:val="both"/>
      </w:pPr>
      <w:r w:rsidRPr="00B00845">
        <w:t xml:space="preserve">Trong Quy </w:t>
      </w:r>
      <w:r w:rsidR="0091054D" w:rsidRPr="00B00845">
        <w:t>định</w:t>
      </w:r>
      <w:r w:rsidRPr="00B00845">
        <w:t xml:space="preserve"> này, các từ ngữ dưới đây được hiểu như sau:</w:t>
      </w:r>
      <w:r w:rsidR="006D1BBC" w:rsidRPr="00B00845">
        <w:t xml:space="preserve"> </w:t>
      </w:r>
    </w:p>
    <w:p w14:paraId="548247EC" w14:textId="63C3222F" w:rsidR="00953D85" w:rsidRPr="00B00845" w:rsidRDefault="00845797" w:rsidP="000767B6">
      <w:pPr>
        <w:shd w:val="clear" w:color="auto" w:fill="FFFFFF"/>
        <w:spacing w:before="120" w:after="120"/>
        <w:ind w:firstLine="720"/>
        <w:jc w:val="both"/>
      </w:pPr>
      <w:r w:rsidRPr="00B00845">
        <w:t xml:space="preserve">1. </w:t>
      </w:r>
      <w:r w:rsidR="00E2533B" w:rsidRPr="00B00845">
        <w:t>Phản ánh hiện trường là việc tổ chức</w:t>
      </w:r>
      <w:r w:rsidR="00601689" w:rsidRPr="00B00845">
        <w:t>, cá nhân</w:t>
      </w:r>
      <w:r w:rsidR="00E2533B" w:rsidRPr="00B00845">
        <w:t xml:space="preserve"> </w:t>
      </w:r>
      <w:r w:rsidR="000767B6" w:rsidRPr="00B00845">
        <w:t xml:space="preserve">thông qua các kênh thông tin phản ánh để </w:t>
      </w:r>
      <w:r w:rsidR="00E2533B" w:rsidRPr="00B00845">
        <w:t>chuyển thông tin phản</w:t>
      </w:r>
      <w:r w:rsidR="000767B6" w:rsidRPr="00B00845">
        <w:t xml:space="preserve"> </w:t>
      </w:r>
      <w:r w:rsidR="00E2533B" w:rsidRPr="00B00845">
        <w:t xml:space="preserve">ánh đến Trung tâm Giám sát, điều hành </w:t>
      </w:r>
      <w:r w:rsidR="000767B6" w:rsidRPr="00B00845">
        <w:t>đ</w:t>
      </w:r>
      <w:r w:rsidR="00E2533B" w:rsidRPr="00B00845">
        <w:t>ô thị thông minh tỉnh thông qua việc</w:t>
      </w:r>
      <w:r w:rsidR="000767B6" w:rsidRPr="00B00845">
        <w:t xml:space="preserve"> </w:t>
      </w:r>
      <w:r w:rsidR="00E2533B" w:rsidRPr="00B00845">
        <w:t>ghi nhận trực tiếp hiện trường từ các ứng dụng trên nền tảng internet, mạng</w:t>
      </w:r>
      <w:r w:rsidR="000767B6" w:rsidRPr="00B00845">
        <w:t xml:space="preserve"> </w:t>
      </w:r>
      <w:r w:rsidR="00E2533B" w:rsidRPr="00B00845">
        <w:t>thông tin liên lạc khác.</w:t>
      </w:r>
    </w:p>
    <w:p w14:paraId="461C242C" w14:textId="59FD90BE" w:rsidR="00605D5E" w:rsidRPr="00B00845" w:rsidRDefault="00E2533B" w:rsidP="00BB50CB">
      <w:pPr>
        <w:shd w:val="clear" w:color="auto" w:fill="FFFFFF"/>
        <w:spacing w:before="120" w:after="120"/>
        <w:ind w:firstLine="720"/>
        <w:jc w:val="both"/>
      </w:pPr>
      <w:r w:rsidRPr="00B00845">
        <w:t xml:space="preserve">3. Kênh </w:t>
      </w:r>
      <w:r w:rsidR="001D704A" w:rsidRPr="00B00845">
        <w:t>thông tin phản ánh</w:t>
      </w:r>
      <w:r w:rsidR="00BB50CB" w:rsidRPr="00B00845">
        <w:t>:</w:t>
      </w:r>
      <w:r w:rsidR="008D3331" w:rsidRPr="00B00845">
        <w:t xml:space="preserve"> Là kênh giao tiếp trên môi trường mạng của các cơ quan, đơn vị</w:t>
      </w:r>
      <w:r w:rsidR="0086202C" w:rsidRPr="00B00845">
        <w:t xml:space="preserve"> với tổ chức, cá nhân hoặc qua hệ thống tổng đài </w:t>
      </w:r>
      <w:r w:rsidR="0055426B" w:rsidRPr="00B00845">
        <w:t xml:space="preserve">tiếp nhận phản ánh </w:t>
      </w:r>
      <w:r w:rsidR="007F52C6" w:rsidRPr="00B00845">
        <w:t xml:space="preserve">để thực hiện </w:t>
      </w:r>
      <w:r w:rsidR="0086202C" w:rsidRPr="00B00845">
        <w:t>tiếp nhận thông tin phản ánh hiện trường, cụ thể:</w:t>
      </w:r>
    </w:p>
    <w:p w14:paraId="4116C4C3" w14:textId="2E10DB2D" w:rsidR="0086202C" w:rsidRPr="00B00845" w:rsidRDefault="0086202C" w:rsidP="00BB50CB">
      <w:pPr>
        <w:shd w:val="clear" w:color="auto" w:fill="FFFFFF"/>
        <w:spacing w:before="120" w:after="120"/>
        <w:ind w:firstLine="720"/>
        <w:jc w:val="both"/>
        <w:rPr>
          <w:shd w:val="clear" w:color="auto" w:fill="FFFFFF"/>
        </w:rPr>
      </w:pPr>
      <w:r w:rsidRPr="00B00845">
        <w:t xml:space="preserve">a) </w:t>
      </w:r>
      <w:r w:rsidR="00641DA6" w:rsidRPr="00B00845">
        <w:t>Ứ</w:t>
      </w:r>
      <w:r w:rsidRPr="00B00845">
        <w:t xml:space="preserve">ng dụng trên giao diện Web, tại địa chỉ: </w:t>
      </w:r>
      <w:hyperlink r:id="rId8" w:history="1">
        <w:r w:rsidRPr="00B00845">
          <w:rPr>
            <w:rStyle w:val="Hyperlink"/>
            <w:color w:val="auto"/>
            <w:shd w:val="clear" w:color="auto" w:fill="FFFFFF"/>
          </w:rPr>
          <w:t>https://pakn.bacgiang.gov.vn</w:t>
        </w:r>
      </w:hyperlink>
      <w:r w:rsidRPr="00B00845">
        <w:rPr>
          <w:shd w:val="clear" w:color="auto" w:fill="FFFFFF"/>
        </w:rPr>
        <w:t>;</w:t>
      </w:r>
    </w:p>
    <w:p w14:paraId="2AC5282B" w14:textId="4894B8ED" w:rsidR="00A0021D" w:rsidRPr="00B00845" w:rsidRDefault="0086202C" w:rsidP="00A0021D">
      <w:pPr>
        <w:spacing w:after="200" w:line="276" w:lineRule="auto"/>
        <w:ind w:firstLine="720"/>
        <w:jc w:val="both"/>
      </w:pPr>
      <w:r w:rsidRPr="00B00845">
        <w:rPr>
          <w:shd w:val="clear" w:color="auto" w:fill="FFFFFF"/>
        </w:rPr>
        <w:t xml:space="preserve">b) </w:t>
      </w:r>
      <w:r w:rsidR="00641DA6" w:rsidRPr="00B00845">
        <w:rPr>
          <w:shd w:val="clear" w:color="auto" w:fill="FFFFFF"/>
        </w:rPr>
        <w:t>Ứ</w:t>
      </w:r>
      <w:r w:rsidR="00A0021D" w:rsidRPr="00B00845">
        <w:rPr>
          <w:shd w:val="clear" w:color="auto" w:fill="FFFFFF"/>
        </w:rPr>
        <w:t>ng dụng trên thiết bị di động: Bac Giang – C;</w:t>
      </w:r>
    </w:p>
    <w:p w14:paraId="68A2B9C2" w14:textId="14D99B50" w:rsidR="00A0021D" w:rsidRPr="00B00845" w:rsidRDefault="00A0021D" w:rsidP="00A0021D">
      <w:pPr>
        <w:spacing w:after="200" w:line="276" w:lineRule="auto"/>
        <w:ind w:firstLine="720"/>
        <w:jc w:val="both"/>
        <w:rPr>
          <w:shd w:val="clear" w:color="auto" w:fill="FFFFFF"/>
        </w:rPr>
      </w:pPr>
      <w:r w:rsidRPr="00B00845">
        <w:t xml:space="preserve">c) Trang Zalo, tại địa chỉ: </w:t>
      </w:r>
      <w:hyperlink r:id="rId9" w:history="1">
        <w:r w:rsidRPr="00B00845">
          <w:rPr>
            <w:rStyle w:val="Hyperlink"/>
            <w:color w:val="auto"/>
            <w:shd w:val="clear" w:color="auto" w:fill="FFFFFF"/>
          </w:rPr>
          <w:t>https://zalo.me/paknbg</w:t>
        </w:r>
      </w:hyperlink>
      <w:r w:rsidRPr="00B00845">
        <w:rPr>
          <w:shd w:val="clear" w:color="auto" w:fill="FFFFFF"/>
        </w:rPr>
        <w:t>;</w:t>
      </w:r>
    </w:p>
    <w:p w14:paraId="6CC2452B" w14:textId="1D99844F" w:rsidR="00A0021D" w:rsidRPr="00B00845" w:rsidRDefault="00A0021D" w:rsidP="00A0021D">
      <w:pPr>
        <w:spacing w:after="200" w:line="276" w:lineRule="auto"/>
        <w:ind w:firstLine="720"/>
        <w:jc w:val="both"/>
        <w:rPr>
          <w:shd w:val="clear" w:color="auto" w:fill="FFFFFF"/>
        </w:rPr>
      </w:pPr>
      <w:r w:rsidRPr="00B00845">
        <w:rPr>
          <w:shd w:val="clear" w:color="auto" w:fill="FFFFFF"/>
        </w:rPr>
        <w:lastRenderedPageBreak/>
        <w:t xml:space="preserve">d) </w:t>
      </w:r>
      <w:r w:rsidR="00641DA6" w:rsidRPr="00B00845">
        <w:rPr>
          <w:shd w:val="clear" w:color="auto" w:fill="FFFFFF"/>
        </w:rPr>
        <w:t>Hệ thống tổng đài</w:t>
      </w:r>
      <w:r w:rsidR="0055426B" w:rsidRPr="00B00845">
        <w:rPr>
          <w:shd w:val="clear" w:color="auto" w:fill="FFFFFF"/>
        </w:rPr>
        <w:t xml:space="preserve"> tiếp nhận phản ánh</w:t>
      </w:r>
      <w:r w:rsidR="00641DA6" w:rsidRPr="00B00845">
        <w:rPr>
          <w:shd w:val="clear" w:color="auto" w:fill="FFFFFF"/>
        </w:rPr>
        <w:t xml:space="preserve">, đầu số: </w:t>
      </w:r>
    </w:p>
    <w:p w14:paraId="090ADE41" w14:textId="7E31E0E8" w:rsidR="00D873FC" w:rsidRPr="00B00845" w:rsidRDefault="00D873FC" w:rsidP="00D873FC">
      <w:pPr>
        <w:shd w:val="clear" w:color="auto" w:fill="FFFFFF"/>
        <w:spacing w:before="120" w:after="120"/>
        <w:ind w:firstLine="720"/>
        <w:jc w:val="both"/>
      </w:pPr>
      <w:r w:rsidRPr="00B00845">
        <w:t xml:space="preserve">3. Cơ quan chủ trì Hệ thống: Là các cơ quan, đơn vị được giao chủ trì </w:t>
      </w:r>
      <w:r w:rsidR="00AF2864" w:rsidRPr="00B00845">
        <w:t xml:space="preserve">vận hành và </w:t>
      </w:r>
      <w:r w:rsidRPr="00B00845">
        <w:t>tiếp nhận thông tin phản ánh hiện trường của tổ chức, cá nhân trên Kênh thông tin phản ánh.</w:t>
      </w:r>
    </w:p>
    <w:p w14:paraId="153FACFF" w14:textId="35B17FC8" w:rsidR="00BB50CB" w:rsidRPr="00B00845" w:rsidRDefault="00D873FC" w:rsidP="00BB50CB">
      <w:pPr>
        <w:shd w:val="clear" w:color="auto" w:fill="FFFFFF"/>
        <w:spacing w:before="120" w:after="120"/>
        <w:ind w:firstLine="720"/>
        <w:jc w:val="both"/>
      </w:pPr>
      <w:r w:rsidRPr="00B00845">
        <w:t>4</w:t>
      </w:r>
      <w:r w:rsidR="00E2533B" w:rsidRPr="00B00845">
        <w:t xml:space="preserve">. Cơ quan xử lý: </w:t>
      </w:r>
      <w:r w:rsidR="001E67D3" w:rsidRPr="00B00845">
        <w:t>L</w:t>
      </w:r>
      <w:r w:rsidR="00E2533B" w:rsidRPr="00B00845">
        <w:t>à các cơ quan</w:t>
      </w:r>
      <w:r w:rsidR="00BB4DEE" w:rsidRPr="00B00845">
        <w:t xml:space="preserve">, đơn vị </w:t>
      </w:r>
      <w:r w:rsidR="00E2533B" w:rsidRPr="00B00845">
        <w:t xml:space="preserve">được giao </w:t>
      </w:r>
      <w:r w:rsidR="00E246BD" w:rsidRPr="00B00845">
        <w:t xml:space="preserve">chủ trì </w:t>
      </w:r>
      <w:r w:rsidR="00E2533B" w:rsidRPr="00B00845">
        <w:t xml:space="preserve">xử lý phản ánh hiện trường của tổ </w:t>
      </w:r>
      <w:r w:rsidR="00BB50CB" w:rsidRPr="00B00845">
        <w:t>c</w:t>
      </w:r>
      <w:r w:rsidR="00E2533B" w:rsidRPr="00B00845">
        <w:t>hức, cá</w:t>
      </w:r>
      <w:r w:rsidR="00BB50CB" w:rsidRPr="00B00845">
        <w:t xml:space="preserve"> </w:t>
      </w:r>
      <w:r w:rsidR="00E2533B" w:rsidRPr="00B00845">
        <w:t xml:space="preserve">nhân trên địa bàn tỉnh </w:t>
      </w:r>
      <w:r w:rsidR="00AA266D" w:rsidRPr="00B00845">
        <w:t>Bắc Giang</w:t>
      </w:r>
      <w:r w:rsidR="00E2533B" w:rsidRPr="00B00845">
        <w:t>.</w:t>
      </w:r>
    </w:p>
    <w:p w14:paraId="5E14B849" w14:textId="1900E694" w:rsidR="00E56256" w:rsidRPr="00B00845" w:rsidRDefault="007E705C" w:rsidP="00BB50CB">
      <w:pPr>
        <w:shd w:val="clear" w:color="auto" w:fill="FFFFFF"/>
        <w:spacing w:before="120" w:after="120"/>
        <w:ind w:firstLine="720"/>
        <w:jc w:val="both"/>
      </w:pPr>
      <w:r w:rsidRPr="00B00845">
        <w:t>5</w:t>
      </w:r>
      <w:r w:rsidR="00E56256" w:rsidRPr="00B00845">
        <w:t xml:space="preserve">. Nhân sự tiếp nhận </w:t>
      </w:r>
      <w:r w:rsidR="00633C8D" w:rsidRPr="00B00845">
        <w:t>phản ánh</w:t>
      </w:r>
      <w:r w:rsidR="00E56256" w:rsidRPr="00B00845">
        <w:t xml:space="preserve">: </w:t>
      </w:r>
      <w:r w:rsidR="003860F7" w:rsidRPr="00B00845">
        <w:t xml:space="preserve">Là công chức, viên chức, người lao động trong </w:t>
      </w:r>
      <w:r w:rsidRPr="00B00845">
        <w:t>C</w:t>
      </w:r>
      <w:r w:rsidR="003860F7" w:rsidRPr="00B00845">
        <w:t>ơ quan chủ trì</w:t>
      </w:r>
      <w:r w:rsidRPr="00B00845">
        <w:t xml:space="preserve"> Hệ thống</w:t>
      </w:r>
      <w:r w:rsidR="00186F18" w:rsidRPr="00B00845">
        <w:t xml:space="preserve"> được giao nhiệm vụ tiếp nhận thông tin phản ánh hiện trường của tổ chức, cá nhân trên Kênh thông tin phản ánh.</w:t>
      </w:r>
    </w:p>
    <w:p w14:paraId="448C678B" w14:textId="16DB5560" w:rsidR="00E2533B" w:rsidRPr="00B00845" w:rsidRDefault="00A92D27" w:rsidP="00BB50CB">
      <w:pPr>
        <w:shd w:val="clear" w:color="auto" w:fill="FFFFFF"/>
        <w:spacing w:before="120" w:after="120"/>
        <w:ind w:firstLine="720"/>
        <w:jc w:val="both"/>
      </w:pPr>
      <w:r w:rsidRPr="00B00845">
        <w:t>6</w:t>
      </w:r>
      <w:r w:rsidR="00E2533B" w:rsidRPr="00B00845">
        <w:t xml:space="preserve">. Nhân sự xử lý: </w:t>
      </w:r>
      <w:r w:rsidR="005C58E5" w:rsidRPr="00B00845">
        <w:t>Là</w:t>
      </w:r>
      <w:r w:rsidR="00E2533B" w:rsidRPr="00B00845">
        <w:t xml:space="preserve"> công chức, viên chức, người lao động trong các cơ</w:t>
      </w:r>
      <w:r w:rsidR="00E2533B" w:rsidRPr="00B00845">
        <w:br/>
        <w:t>quan xử lý được Cơ quan xử lý phân công nhiệm vụ xử lý các ý kiến</w:t>
      </w:r>
      <w:r w:rsidR="00E2533B" w:rsidRPr="00B00845">
        <w:br/>
        <w:t xml:space="preserve">phản ánh </w:t>
      </w:r>
      <w:r w:rsidR="00531670" w:rsidRPr="00B00845">
        <w:t xml:space="preserve">hiện trường </w:t>
      </w:r>
      <w:r w:rsidR="00E2533B" w:rsidRPr="00B00845">
        <w:t>theo quy trình xử lý được ban hành tại Quy định này</w:t>
      </w:r>
      <w:r w:rsidR="00BB50CB" w:rsidRPr="00B00845">
        <w:t>.</w:t>
      </w:r>
    </w:p>
    <w:p w14:paraId="5324B52A" w14:textId="450C3F48" w:rsidR="006C38D1" w:rsidRPr="00B00845" w:rsidRDefault="00A92D27" w:rsidP="00970F54">
      <w:pPr>
        <w:shd w:val="clear" w:color="auto" w:fill="FFFFFF"/>
        <w:spacing w:before="120" w:after="120"/>
        <w:ind w:firstLine="720"/>
        <w:jc w:val="both"/>
        <w:rPr>
          <w:shd w:val="clear" w:color="auto" w:fill="FFFFFF"/>
        </w:rPr>
      </w:pPr>
      <w:r w:rsidRPr="00B00845">
        <w:rPr>
          <w:shd w:val="clear" w:color="auto" w:fill="FFFFFF"/>
        </w:rPr>
        <w:t>7</w:t>
      </w:r>
      <w:r w:rsidR="00970F54" w:rsidRPr="00B00845">
        <w:rPr>
          <w:shd w:val="clear" w:color="auto" w:fill="FFFFFF"/>
        </w:rPr>
        <w:t xml:space="preserve">. Đầu mối tiếp nhận xử lý: Là </w:t>
      </w:r>
      <w:r w:rsidR="00970F54" w:rsidRPr="00B00845">
        <w:t>công chức, viên chức, người lao động trong các cơ quan xử lý được Cơ quan xử lý phân công nhiệm vụ làm đầu mối tiếp nhận thông tin phản ánh</w:t>
      </w:r>
      <w:r w:rsidR="00531670" w:rsidRPr="00B00845">
        <w:t xml:space="preserve"> hiện trường</w:t>
      </w:r>
      <w:r w:rsidR="00970F54" w:rsidRPr="00B00845">
        <w:t xml:space="preserve"> </w:t>
      </w:r>
      <w:r w:rsidR="00DC544A" w:rsidRPr="00B00845">
        <w:t>của tổ chức, cá nhân</w:t>
      </w:r>
      <w:r w:rsidR="006379C6" w:rsidRPr="00B00845">
        <w:t xml:space="preserve"> được giao cho cơ quan xử lý</w:t>
      </w:r>
      <w:r w:rsidR="00DC544A" w:rsidRPr="00B00845">
        <w:t>.</w:t>
      </w:r>
    </w:p>
    <w:p w14:paraId="2759E72B" w14:textId="3FFFD77B" w:rsidR="00953D85" w:rsidRPr="00B00845" w:rsidRDefault="00953D85" w:rsidP="009312FD">
      <w:pPr>
        <w:shd w:val="clear" w:color="auto" w:fill="FFFFFF"/>
        <w:spacing w:before="120" w:after="120"/>
        <w:ind w:firstLine="720"/>
        <w:jc w:val="both"/>
        <w:rPr>
          <w:b/>
          <w:bCs/>
          <w:shd w:val="clear" w:color="auto" w:fill="FFFFFF"/>
        </w:rPr>
      </w:pPr>
      <w:r w:rsidRPr="00B00845">
        <w:rPr>
          <w:b/>
          <w:bCs/>
        </w:rPr>
        <w:t xml:space="preserve">Điều 4. </w:t>
      </w:r>
      <w:r w:rsidR="001E1348" w:rsidRPr="00B00845">
        <w:rPr>
          <w:b/>
          <w:bCs/>
          <w:shd w:val="clear" w:color="auto" w:fill="FFFFFF"/>
        </w:rPr>
        <w:t xml:space="preserve">Nguyên tắc tiếp nhận, xử lý </w:t>
      </w:r>
      <w:r w:rsidR="00013ACB" w:rsidRPr="00B00845">
        <w:rPr>
          <w:b/>
          <w:bCs/>
          <w:shd w:val="clear" w:color="auto" w:fill="FFFFFF"/>
        </w:rPr>
        <w:t xml:space="preserve">thông tin phản ánh </w:t>
      </w:r>
      <w:r w:rsidR="001E1348" w:rsidRPr="00B00845">
        <w:rPr>
          <w:b/>
          <w:bCs/>
          <w:shd w:val="clear" w:color="auto" w:fill="FFFFFF"/>
        </w:rPr>
        <w:t>hiện trường</w:t>
      </w:r>
    </w:p>
    <w:p w14:paraId="03755C90" w14:textId="77777777" w:rsidR="00A0428E" w:rsidRPr="00B00845" w:rsidRDefault="00A0428E" w:rsidP="002735D0">
      <w:pPr>
        <w:shd w:val="clear" w:color="auto" w:fill="FFFFFF"/>
        <w:spacing w:before="120" w:after="120"/>
        <w:ind w:firstLine="709"/>
        <w:jc w:val="both"/>
      </w:pPr>
      <w:r w:rsidRPr="00B00845">
        <w:t>1. Tuân thủ đầy đủ các quy định hiện hành của pháp luật có liên quan.</w:t>
      </w:r>
    </w:p>
    <w:p w14:paraId="5FDC6E87" w14:textId="77777777" w:rsidR="00A0428E" w:rsidRPr="00B00845" w:rsidRDefault="00A0428E" w:rsidP="002735D0">
      <w:pPr>
        <w:shd w:val="clear" w:color="auto" w:fill="FFFFFF"/>
        <w:spacing w:before="120" w:after="120"/>
        <w:ind w:firstLine="709"/>
        <w:jc w:val="both"/>
      </w:pPr>
      <w:r w:rsidRPr="00B00845">
        <w:t>2. Đảm bảo tính công khai, minh bạch, khách quan, trung thực.</w:t>
      </w:r>
    </w:p>
    <w:p w14:paraId="2ACDFB86" w14:textId="77777777" w:rsidR="00A0428E" w:rsidRPr="00B00845" w:rsidRDefault="00A0428E" w:rsidP="002735D0">
      <w:pPr>
        <w:shd w:val="clear" w:color="auto" w:fill="FFFFFF"/>
        <w:spacing w:before="120" w:after="120"/>
        <w:ind w:firstLine="709"/>
        <w:jc w:val="both"/>
      </w:pPr>
      <w:r w:rsidRPr="00B00845">
        <w:t>3. Quy trình tiếp nhận, phân loại, xử lý và phê duyệt kết quả xử lý phải cụ</w:t>
      </w:r>
      <w:r w:rsidRPr="00B00845">
        <w:br/>
        <w:t>thể, rõ ràng, thống nhất.</w:t>
      </w:r>
    </w:p>
    <w:p w14:paraId="755FC28D" w14:textId="77777777" w:rsidR="00A0428E" w:rsidRPr="00B00845" w:rsidRDefault="00A0428E" w:rsidP="002735D0">
      <w:pPr>
        <w:shd w:val="clear" w:color="auto" w:fill="FFFFFF"/>
        <w:spacing w:before="120" w:after="120"/>
        <w:ind w:firstLine="709"/>
        <w:jc w:val="both"/>
      </w:pPr>
      <w:r w:rsidRPr="00B00845">
        <w:t>4. Nội dung thông tin trao đổi trong quá trình phân phối, xử lý, phê duyệt kết quả xử lý phải rõ ràng, cụ thể.</w:t>
      </w:r>
    </w:p>
    <w:p w14:paraId="1FE4234F" w14:textId="0D67676F" w:rsidR="00A0428E" w:rsidRPr="00B00845" w:rsidRDefault="00A0428E" w:rsidP="002735D0">
      <w:pPr>
        <w:shd w:val="clear" w:color="auto" w:fill="FFFFFF"/>
        <w:spacing w:before="120" w:after="120"/>
        <w:ind w:firstLine="709"/>
        <w:jc w:val="both"/>
      </w:pPr>
      <w:r w:rsidRPr="00B00845">
        <w:t>5. Tiếp nhận, xử lý đúng thẩm quyền và thời hạn quy định; thực hiện tốt</w:t>
      </w:r>
      <w:r w:rsidRPr="00B00845">
        <w:br/>
        <w:t xml:space="preserve">việc phối hợp trong xử lý giữa các </w:t>
      </w:r>
      <w:r w:rsidR="001E1670" w:rsidRPr="00B00845">
        <w:t>C</w:t>
      </w:r>
      <w:r w:rsidRPr="00B00845">
        <w:t>ơ quan xử lý.</w:t>
      </w:r>
    </w:p>
    <w:p w14:paraId="19839642" w14:textId="41076DF6" w:rsidR="00A0428E" w:rsidRPr="00B00845" w:rsidRDefault="00A0428E" w:rsidP="002735D0">
      <w:pPr>
        <w:shd w:val="clear" w:color="auto" w:fill="FFFFFF"/>
        <w:spacing w:before="120" w:after="120"/>
        <w:ind w:firstLine="709"/>
        <w:jc w:val="both"/>
      </w:pPr>
      <w:r w:rsidRPr="00B00845">
        <w:t>6. Bảo đảm an toàn thông tin trong việc gửi, chuyển, lưu trữ dữ liệu về</w:t>
      </w:r>
      <w:r w:rsidRPr="00B00845">
        <w:br/>
        <w:t>phản ánh hiện trường của tổ chức</w:t>
      </w:r>
      <w:r w:rsidR="009E769D" w:rsidRPr="00B00845">
        <w:t>, cá nhân</w:t>
      </w:r>
      <w:r w:rsidRPr="00B00845">
        <w:t>.</w:t>
      </w:r>
    </w:p>
    <w:p w14:paraId="35342027" w14:textId="77777777" w:rsidR="00A0428E" w:rsidRPr="00B00845" w:rsidRDefault="00A0428E" w:rsidP="002735D0">
      <w:pPr>
        <w:shd w:val="clear" w:color="auto" w:fill="FFFFFF"/>
        <w:spacing w:before="120" w:after="120"/>
        <w:ind w:firstLine="709"/>
        <w:jc w:val="both"/>
      </w:pPr>
      <w:r w:rsidRPr="00B00845">
        <w:t>7. Phối hợp kịp thời, có hiệu quả trong xử lý phản ánh hiện trường.</w:t>
      </w:r>
    </w:p>
    <w:p w14:paraId="3FF16DD6" w14:textId="1A3184E6" w:rsidR="00A0428E" w:rsidRPr="00B00845" w:rsidRDefault="00A0428E" w:rsidP="002735D0">
      <w:pPr>
        <w:shd w:val="clear" w:color="auto" w:fill="FFFFFF"/>
        <w:spacing w:before="120" w:after="120"/>
        <w:ind w:firstLine="709"/>
        <w:jc w:val="both"/>
      </w:pPr>
      <w:r w:rsidRPr="00B00845">
        <w:t>8. Trong trường hợp phản ánh của tổ chức</w:t>
      </w:r>
      <w:r w:rsidR="00F2677D" w:rsidRPr="00B00845">
        <w:t>, cá nhân có</w:t>
      </w:r>
      <w:r w:rsidRPr="00B00845">
        <w:t xml:space="preserve"> liên quan đến nhiều </w:t>
      </w:r>
      <w:r w:rsidR="00242D75" w:rsidRPr="00B00845">
        <w:t>C</w:t>
      </w:r>
      <w:r w:rsidRPr="00B00845">
        <w:t>ơ</w:t>
      </w:r>
      <w:r w:rsidR="00F2677D" w:rsidRPr="00B00845">
        <w:t xml:space="preserve"> </w:t>
      </w:r>
      <w:r w:rsidRPr="00B00845">
        <w:t xml:space="preserve">quan xử lý khác nhau mà không thống nhất được phương án xử lý hoặc xử lý không triệt để thì Sở Thông tin và Truyền thông có trách nhiệm tổng hợp, báo cáo Ủy ban nhân dân tỉnh xem xét, chỉ đạo. </w:t>
      </w:r>
    </w:p>
    <w:p w14:paraId="1A0383C2" w14:textId="77777777" w:rsidR="003D366B" w:rsidRPr="00B00845" w:rsidRDefault="003D366B" w:rsidP="003D366B">
      <w:pPr>
        <w:shd w:val="clear" w:color="auto" w:fill="FFFFFF"/>
        <w:spacing w:before="120" w:after="120"/>
        <w:ind w:firstLine="720"/>
        <w:jc w:val="both"/>
        <w:rPr>
          <w:b/>
          <w:bCs/>
        </w:rPr>
      </w:pPr>
      <w:bookmarkStart w:id="9" w:name="dieu_13"/>
      <w:r w:rsidRPr="00B00845">
        <w:rPr>
          <w:b/>
          <w:bCs/>
        </w:rPr>
        <w:t xml:space="preserve">Điều 5. </w:t>
      </w:r>
      <w:bookmarkEnd w:id="9"/>
      <w:r w:rsidRPr="00B00845">
        <w:rPr>
          <w:b/>
          <w:bCs/>
        </w:rPr>
        <w:t>Yêu cầu đối với thông tin phản ánh hiện trường</w:t>
      </w:r>
    </w:p>
    <w:p w14:paraId="13E265F2" w14:textId="77777777" w:rsidR="003D366B" w:rsidRPr="00B00845" w:rsidRDefault="003D366B" w:rsidP="003D366B">
      <w:pPr>
        <w:shd w:val="clear" w:color="auto" w:fill="FFFFFF"/>
        <w:spacing w:before="120" w:after="120"/>
        <w:ind w:firstLine="720"/>
        <w:jc w:val="both"/>
      </w:pPr>
      <w:r w:rsidRPr="00B00845">
        <w:t>1. Thông tin phản ánh hiện trường của tổ chức, cá nhân phải được tiếp nhận qua Kênh thông tin phản ánh.</w:t>
      </w:r>
    </w:p>
    <w:p w14:paraId="6F6DBECA" w14:textId="77777777" w:rsidR="003D366B" w:rsidRPr="00B00845" w:rsidRDefault="003D366B" w:rsidP="003D366B">
      <w:pPr>
        <w:shd w:val="clear" w:color="auto" w:fill="FFFFFF"/>
        <w:spacing w:before="120" w:after="120"/>
        <w:ind w:firstLine="720"/>
        <w:jc w:val="both"/>
      </w:pPr>
      <w:r w:rsidRPr="00B00845">
        <w:t>2. Thời gian tiếp nhận phản ánh hiện trường của tổ chức, cá nhân được thực hiện 24/24 giờ, 7 ngày/tuần.</w:t>
      </w:r>
    </w:p>
    <w:p w14:paraId="603D4F54" w14:textId="77777777" w:rsidR="003D366B" w:rsidRPr="00B00845" w:rsidRDefault="003D366B" w:rsidP="003D366B">
      <w:pPr>
        <w:shd w:val="clear" w:color="auto" w:fill="FFFFFF"/>
        <w:spacing w:before="120" w:after="120"/>
        <w:ind w:firstLine="720"/>
        <w:jc w:val="both"/>
      </w:pPr>
      <w:r w:rsidRPr="00B00845">
        <w:t>3. Sử dụng ngôn ngữ tiếng Việt.</w:t>
      </w:r>
    </w:p>
    <w:p w14:paraId="2B1944C6" w14:textId="7DAEDEB5" w:rsidR="003D366B" w:rsidRPr="00B00845" w:rsidRDefault="003D366B" w:rsidP="003D366B">
      <w:pPr>
        <w:shd w:val="clear" w:color="auto" w:fill="FFFFFF"/>
        <w:spacing w:before="120" w:after="120"/>
        <w:ind w:firstLine="720"/>
        <w:jc w:val="both"/>
      </w:pPr>
      <w:r w:rsidRPr="00B00845">
        <w:lastRenderedPageBreak/>
        <w:t>4. Nội dung, hình ảnh, video; thời gian, địa điểm phản ánh hiện trường phải rõ ràng, chính xác.</w:t>
      </w:r>
    </w:p>
    <w:p w14:paraId="38A2CCDA" w14:textId="2A540688" w:rsidR="006A742F" w:rsidRPr="00B00845" w:rsidRDefault="006A742F" w:rsidP="006A742F">
      <w:pPr>
        <w:shd w:val="clear" w:color="auto" w:fill="FFFFFF"/>
        <w:spacing w:before="120" w:after="120"/>
        <w:ind w:firstLine="720"/>
        <w:jc w:val="both"/>
      </w:pPr>
      <w:r w:rsidRPr="00B00845">
        <w:t>5. Cung cấp đầy đủ thông tin về Họ tên, số căn cước công dân, số điện thoại, địa chỉ thư điện tử của cá nhân, tổ chức gửi phản ánh hiện trường.</w:t>
      </w:r>
    </w:p>
    <w:p w14:paraId="0370320E" w14:textId="100DBE6D" w:rsidR="003D366B" w:rsidRPr="00B00845" w:rsidRDefault="00FC244F" w:rsidP="003D366B">
      <w:pPr>
        <w:shd w:val="clear" w:color="auto" w:fill="FFFFFF"/>
        <w:spacing w:before="120" w:after="120"/>
        <w:ind w:firstLine="720"/>
        <w:jc w:val="both"/>
      </w:pPr>
      <w:r w:rsidRPr="00B00845">
        <w:t>6</w:t>
      </w:r>
      <w:r w:rsidR="003D366B" w:rsidRPr="00B00845">
        <w:t>. Tổ chức, cá nhân phải chịu trách nhiệm toàn bộ trước pháp luật về tính</w:t>
      </w:r>
      <w:r w:rsidR="003D366B" w:rsidRPr="00B00845">
        <w:br/>
        <w:t>trung thực, chính xác của các thông tin phản ánh hiện trường.</w:t>
      </w:r>
    </w:p>
    <w:p w14:paraId="023CF990" w14:textId="2E103496" w:rsidR="003D366B" w:rsidRPr="00B00845" w:rsidRDefault="00FC244F" w:rsidP="003D366B">
      <w:pPr>
        <w:shd w:val="clear" w:color="auto" w:fill="FFFFFF"/>
        <w:spacing w:before="120" w:after="120"/>
        <w:ind w:firstLine="720"/>
        <w:jc w:val="both"/>
      </w:pPr>
      <w:r w:rsidRPr="00B00845">
        <w:t>7</w:t>
      </w:r>
      <w:r w:rsidR="003D366B" w:rsidRPr="00B00845">
        <w:t xml:space="preserve">. Thông tin cá nhân người phản ánh được thu thập, </w:t>
      </w:r>
      <w:r w:rsidR="00D32E20" w:rsidRPr="00B00845">
        <w:t xml:space="preserve">cập nhật, sửa đổi, sử dụng theo quy định tại Điều 17, Điều 18 Luật </w:t>
      </w:r>
      <w:r w:rsidR="00D32E20" w:rsidRPr="00B00845">
        <w:rPr>
          <w:lang w:val="vi-VN"/>
        </w:rPr>
        <w:t>An toàn thông tin mạng ngày </w:t>
      </w:r>
      <w:r w:rsidR="00D32E20" w:rsidRPr="00B00845">
        <w:t>19/11/2015 và cá văn bản</w:t>
      </w:r>
      <w:r w:rsidR="003D366B" w:rsidRPr="00B00845">
        <w:t xml:space="preserve"> pháp luật</w:t>
      </w:r>
      <w:r w:rsidR="00D32E20" w:rsidRPr="00B00845">
        <w:t xml:space="preserve"> khác có liên quan</w:t>
      </w:r>
      <w:r w:rsidR="003D366B" w:rsidRPr="00B00845">
        <w:t>.</w:t>
      </w:r>
    </w:p>
    <w:p w14:paraId="5F37B153" w14:textId="328C003A" w:rsidR="00F20BCA" w:rsidRPr="00B00845" w:rsidRDefault="00953D85" w:rsidP="00F20BCA">
      <w:pPr>
        <w:shd w:val="clear" w:color="auto" w:fill="FFFFFF"/>
        <w:spacing w:before="240" w:after="120"/>
        <w:jc w:val="center"/>
        <w:rPr>
          <w:b/>
        </w:rPr>
      </w:pPr>
      <w:r w:rsidRPr="00B00845">
        <w:rPr>
          <w:b/>
        </w:rPr>
        <w:t>Chương II</w:t>
      </w:r>
    </w:p>
    <w:p w14:paraId="02623F0A" w14:textId="376CAD0E" w:rsidR="00953D85" w:rsidRPr="00B00845" w:rsidRDefault="00953D85" w:rsidP="00B761AB">
      <w:pPr>
        <w:shd w:val="clear" w:color="auto" w:fill="FFFFFF"/>
        <w:spacing w:before="120" w:after="120"/>
        <w:jc w:val="center"/>
        <w:rPr>
          <w:b/>
        </w:rPr>
      </w:pPr>
      <w:r w:rsidRPr="00B00845">
        <w:rPr>
          <w:b/>
        </w:rPr>
        <w:t xml:space="preserve">QUY ĐỊNH CỤ THỂ </w:t>
      </w:r>
    </w:p>
    <w:p w14:paraId="4458B624" w14:textId="5174264D" w:rsidR="00A033A2" w:rsidRPr="00B00845" w:rsidRDefault="00953D85" w:rsidP="00A033A2">
      <w:pPr>
        <w:shd w:val="clear" w:color="auto" w:fill="FFFFFF"/>
        <w:spacing w:before="240" w:after="120"/>
        <w:jc w:val="center"/>
        <w:rPr>
          <w:b/>
          <w:bCs/>
          <w:shd w:val="clear" w:color="auto" w:fill="FFFFFF"/>
        </w:rPr>
      </w:pPr>
      <w:bookmarkStart w:id="10" w:name="muc_1"/>
      <w:r w:rsidRPr="00B00845">
        <w:rPr>
          <w:b/>
          <w:bCs/>
          <w:shd w:val="clear" w:color="auto" w:fill="FFFFFF"/>
        </w:rPr>
        <w:t>Mục 1</w:t>
      </w:r>
      <w:bookmarkEnd w:id="10"/>
    </w:p>
    <w:p w14:paraId="0E190D58" w14:textId="10B0BEEE" w:rsidR="00953D85" w:rsidRPr="00B00845" w:rsidRDefault="00F11F8E" w:rsidP="00F20BCA">
      <w:pPr>
        <w:shd w:val="clear" w:color="auto" w:fill="FFFFFF"/>
        <w:spacing w:before="120" w:after="240"/>
        <w:jc w:val="center"/>
      </w:pPr>
      <w:r w:rsidRPr="00B00845">
        <w:rPr>
          <w:b/>
          <w:bCs/>
          <w:shd w:val="clear" w:color="auto" w:fill="FFFFFF"/>
        </w:rPr>
        <w:t xml:space="preserve">QUY TRÌNH </w:t>
      </w:r>
      <w:r w:rsidR="00A21C2B" w:rsidRPr="00B00845">
        <w:rPr>
          <w:b/>
          <w:bCs/>
          <w:shd w:val="clear" w:color="auto" w:fill="FFFFFF"/>
        </w:rPr>
        <w:t>TIẾP NHẬN</w:t>
      </w:r>
      <w:r w:rsidR="00C400EA" w:rsidRPr="00B00845">
        <w:rPr>
          <w:b/>
          <w:bCs/>
          <w:shd w:val="clear" w:color="auto" w:fill="FFFFFF"/>
        </w:rPr>
        <w:t>, XỬ LÝ</w:t>
      </w:r>
      <w:r w:rsidR="00A847B3" w:rsidRPr="00B00845">
        <w:rPr>
          <w:b/>
          <w:bCs/>
          <w:shd w:val="clear" w:color="auto" w:fill="FFFFFF"/>
        </w:rPr>
        <w:t xml:space="preserve">, BIÊN TẬP </w:t>
      </w:r>
      <w:r w:rsidR="00446A51" w:rsidRPr="00B00845">
        <w:rPr>
          <w:b/>
          <w:bCs/>
          <w:shd w:val="clear" w:color="auto" w:fill="FFFFFF"/>
        </w:rPr>
        <w:t xml:space="preserve">VÀ CÔNG KHAI </w:t>
      </w:r>
      <w:r w:rsidR="00A847B3" w:rsidRPr="00B00845">
        <w:rPr>
          <w:b/>
          <w:bCs/>
          <w:shd w:val="clear" w:color="auto" w:fill="FFFFFF"/>
        </w:rPr>
        <w:t>KẾT QUẢ XỬ LÝ</w:t>
      </w:r>
      <w:r w:rsidR="00A21C2B" w:rsidRPr="00B00845">
        <w:rPr>
          <w:b/>
          <w:bCs/>
          <w:shd w:val="clear" w:color="auto" w:fill="FFFFFF"/>
        </w:rPr>
        <w:t xml:space="preserve"> THÔNG TIN PHẢN ÁNH</w:t>
      </w:r>
      <w:r w:rsidR="00F17F41" w:rsidRPr="00B00845">
        <w:rPr>
          <w:b/>
          <w:bCs/>
          <w:shd w:val="clear" w:color="auto" w:fill="FFFFFF"/>
        </w:rPr>
        <w:t xml:space="preserve"> HIỆN TRƯỜNG</w:t>
      </w:r>
      <w:r w:rsidR="00C400EA" w:rsidRPr="00B00845">
        <w:rPr>
          <w:b/>
          <w:bCs/>
          <w:shd w:val="clear" w:color="auto" w:fill="FFFFFF"/>
        </w:rPr>
        <w:t xml:space="preserve"> </w:t>
      </w:r>
    </w:p>
    <w:p w14:paraId="56E25E43" w14:textId="3488C6AB" w:rsidR="009909A4" w:rsidRPr="00B00845" w:rsidRDefault="009909A4" w:rsidP="009909A4">
      <w:pPr>
        <w:tabs>
          <w:tab w:val="left" w:pos="810"/>
        </w:tabs>
        <w:spacing w:before="120"/>
        <w:jc w:val="both"/>
        <w:rPr>
          <w:b/>
          <w:bCs/>
        </w:rPr>
      </w:pPr>
      <w:r w:rsidRPr="00B00845">
        <w:rPr>
          <w:b/>
          <w:bCs/>
          <w:shd w:val="clear" w:color="auto" w:fill="FFFFFF"/>
        </w:rPr>
        <w:tab/>
      </w:r>
      <w:r w:rsidR="00953D85" w:rsidRPr="00B00845">
        <w:rPr>
          <w:b/>
          <w:bCs/>
          <w:shd w:val="clear" w:color="auto" w:fill="FFFFFF"/>
        </w:rPr>
        <w:t xml:space="preserve">Điều 6. </w:t>
      </w:r>
      <w:r w:rsidR="00690A35" w:rsidRPr="00B00845">
        <w:rPr>
          <w:b/>
          <w:bCs/>
          <w:shd w:val="clear" w:color="auto" w:fill="FFFFFF"/>
        </w:rPr>
        <w:t>Quy trình t</w:t>
      </w:r>
      <w:r w:rsidRPr="00B00845">
        <w:rPr>
          <w:b/>
          <w:bCs/>
        </w:rPr>
        <w:t>iếp nhận thông tin phản ánh</w:t>
      </w:r>
      <w:r w:rsidR="00054D02" w:rsidRPr="00B00845">
        <w:rPr>
          <w:b/>
          <w:bCs/>
        </w:rPr>
        <w:t xml:space="preserve"> hiện trường</w:t>
      </w:r>
    </w:p>
    <w:p w14:paraId="51E09985" w14:textId="1D8E9BF1" w:rsidR="00793A48" w:rsidRPr="00B00845" w:rsidRDefault="00566BBD" w:rsidP="00634D04">
      <w:pPr>
        <w:shd w:val="clear" w:color="auto" w:fill="FFFFFF"/>
        <w:spacing w:before="120" w:after="120"/>
        <w:ind w:firstLine="720"/>
        <w:jc w:val="both"/>
      </w:pPr>
      <w:bookmarkStart w:id="11" w:name="dieu_8"/>
      <w:r w:rsidRPr="00B00845">
        <w:t>1. Xác thực thông tin</w:t>
      </w:r>
      <w:r w:rsidR="000D6776" w:rsidRPr="00B00845">
        <w:t xml:space="preserve"> phản ánh hiện trường</w:t>
      </w:r>
    </w:p>
    <w:p w14:paraId="23453408" w14:textId="435608EA" w:rsidR="00793A48" w:rsidRPr="00B00845" w:rsidRDefault="00793A48" w:rsidP="00634D04">
      <w:pPr>
        <w:shd w:val="clear" w:color="auto" w:fill="FFFFFF"/>
        <w:spacing w:before="120" w:after="120"/>
        <w:ind w:firstLine="720"/>
        <w:jc w:val="both"/>
      </w:pPr>
      <w:r w:rsidRPr="00B00845">
        <w:t xml:space="preserve">a) </w:t>
      </w:r>
      <w:r w:rsidR="00DA0CC1" w:rsidRPr="00B00845">
        <w:t xml:space="preserve">Nhân sự tiếp nhận </w:t>
      </w:r>
      <w:r w:rsidR="00E729AB" w:rsidRPr="00B00845">
        <w:t>phản ánh</w:t>
      </w:r>
      <w:r w:rsidR="0096280B" w:rsidRPr="00B00845">
        <w:t xml:space="preserve"> </w:t>
      </w:r>
      <w:r w:rsidR="00DA0CC1" w:rsidRPr="00B00845">
        <w:t>kiểm tra thông tin phản ánh đảm bảo đầy đủ theo yêu</w:t>
      </w:r>
      <w:r w:rsidR="00634D04" w:rsidRPr="00B00845">
        <w:t xml:space="preserve"> </w:t>
      </w:r>
      <w:r w:rsidR="00DA0CC1" w:rsidRPr="00B00845">
        <w:t xml:space="preserve">cầu tại </w:t>
      </w:r>
      <w:r w:rsidR="0096280B" w:rsidRPr="00B00845">
        <w:t>k</w:t>
      </w:r>
      <w:r w:rsidR="00DA0CC1" w:rsidRPr="00B00845">
        <w:t xml:space="preserve">hoản </w:t>
      </w:r>
      <w:r w:rsidR="0096280B" w:rsidRPr="00B00845">
        <w:t>1</w:t>
      </w:r>
      <w:r w:rsidR="00DA0CC1" w:rsidRPr="00B00845">
        <w:t xml:space="preserve">, </w:t>
      </w:r>
      <w:r w:rsidR="0096280B" w:rsidRPr="00B00845">
        <w:t>k</w:t>
      </w:r>
      <w:r w:rsidR="00DA0CC1" w:rsidRPr="00B00845">
        <w:t xml:space="preserve">hoản </w:t>
      </w:r>
      <w:r w:rsidR="0096280B" w:rsidRPr="00B00845">
        <w:t>3</w:t>
      </w:r>
      <w:r w:rsidR="00EC61E9" w:rsidRPr="00B00845">
        <w:t>,</w:t>
      </w:r>
      <w:r w:rsidR="00DA0CC1" w:rsidRPr="00B00845">
        <w:t xml:space="preserve"> </w:t>
      </w:r>
      <w:r w:rsidR="0096280B" w:rsidRPr="00B00845">
        <w:t>k</w:t>
      </w:r>
      <w:r w:rsidR="00DA0CC1" w:rsidRPr="00B00845">
        <w:t xml:space="preserve">hoản </w:t>
      </w:r>
      <w:r w:rsidR="0096280B" w:rsidRPr="00B00845">
        <w:t>4</w:t>
      </w:r>
      <w:r w:rsidR="00EC61E9" w:rsidRPr="00B00845">
        <w:t xml:space="preserve"> và khoản 5 </w:t>
      </w:r>
      <w:r w:rsidR="00DA0CC1" w:rsidRPr="00B00845">
        <w:t>Điều 5 Quy định này</w:t>
      </w:r>
      <w:r w:rsidRPr="00B00845">
        <w:t>.</w:t>
      </w:r>
    </w:p>
    <w:p w14:paraId="6072C672" w14:textId="104E4C14" w:rsidR="00E71BBA" w:rsidRPr="00B00845" w:rsidRDefault="00793A48" w:rsidP="00634D04">
      <w:pPr>
        <w:shd w:val="clear" w:color="auto" w:fill="FFFFFF"/>
        <w:spacing w:before="120" w:after="120"/>
        <w:ind w:firstLine="720"/>
        <w:jc w:val="both"/>
      </w:pPr>
      <w:r w:rsidRPr="00B00845">
        <w:t>b) Nhân sự tiếp nhận sử dụng Hệ thống tổng đài tiếp nhận phản ánh để gọi trực tiếp cho tổ chức, cá nhân gửi phản ánh để xác thực độ chính xác thông tin phản ánh</w:t>
      </w:r>
      <w:r w:rsidR="00973E6E" w:rsidRPr="00B00845">
        <w:t>.</w:t>
      </w:r>
    </w:p>
    <w:p w14:paraId="64BFAE95" w14:textId="2EA25670" w:rsidR="00793A48" w:rsidRPr="00B00845" w:rsidRDefault="00793A48" w:rsidP="00566BBD">
      <w:pPr>
        <w:shd w:val="clear" w:color="auto" w:fill="FFFFFF"/>
        <w:spacing w:before="120" w:after="120"/>
        <w:ind w:firstLine="720"/>
        <w:jc w:val="both"/>
      </w:pPr>
      <w:r w:rsidRPr="00B00845">
        <w:t xml:space="preserve">2. </w:t>
      </w:r>
      <w:r w:rsidR="00566BBD" w:rsidRPr="00B00845">
        <w:t>Tiếp nhận thông tin</w:t>
      </w:r>
      <w:r w:rsidR="000D6776" w:rsidRPr="00B00845">
        <w:t xml:space="preserve"> phản ánh hiện trường</w:t>
      </w:r>
    </w:p>
    <w:p w14:paraId="602F0711" w14:textId="56578DFE" w:rsidR="00634D04" w:rsidRPr="00B00845" w:rsidRDefault="00793A48" w:rsidP="00566BBD">
      <w:pPr>
        <w:shd w:val="clear" w:color="auto" w:fill="FFFFFF"/>
        <w:spacing w:before="120" w:after="120"/>
        <w:ind w:firstLine="720"/>
        <w:jc w:val="both"/>
      </w:pPr>
      <w:r w:rsidRPr="00B00845">
        <w:t xml:space="preserve">a) </w:t>
      </w:r>
      <w:r w:rsidR="00DA0CC1" w:rsidRPr="00B00845">
        <w:t xml:space="preserve">Trong trường hợp </w:t>
      </w:r>
      <w:r w:rsidRPr="00B00845">
        <w:t>việc xác thực thông tin tại khoản 1 Điều này không chính xác</w:t>
      </w:r>
      <w:r w:rsidR="00E71BBA" w:rsidRPr="00B00845">
        <w:t>, N</w:t>
      </w:r>
      <w:r w:rsidR="00DA0CC1" w:rsidRPr="00B00845">
        <w:t xml:space="preserve">hân sự tiếp nhận </w:t>
      </w:r>
      <w:r w:rsidR="00566BBD" w:rsidRPr="00B00845">
        <w:t xml:space="preserve">thực hiện </w:t>
      </w:r>
      <w:r w:rsidR="000B5AFC">
        <w:t>từ chối tiếp nhận</w:t>
      </w:r>
      <w:r w:rsidR="00522A84" w:rsidRPr="00B00845">
        <w:t xml:space="preserve"> phản ánh</w:t>
      </w:r>
      <w:r w:rsidRPr="00B00845">
        <w:t xml:space="preserve"> của tổ chức, cá nhân</w:t>
      </w:r>
      <w:r w:rsidR="00522A84" w:rsidRPr="00B00845">
        <w:t xml:space="preserve"> theo quy định tại Điều 9 Quy định này</w:t>
      </w:r>
      <w:r w:rsidR="00566BBD" w:rsidRPr="00B00845">
        <w:t>.</w:t>
      </w:r>
    </w:p>
    <w:p w14:paraId="66E5CA03" w14:textId="29926846" w:rsidR="00634D04" w:rsidRPr="00B00845" w:rsidRDefault="00793A48" w:rsidP="00D42E46">
      <w:pPr>
        <w:shd w:val="clear" w:color="auto" w:fill="FFFFFF"/>
        <w:spacing w:before="120" w:after="120"/>
        <w:ind w:firstLine="720"/>
        <w:jc w:val="both"/>
      </w:pPr>
      <w:r w:rsidRPr="00B00845">
        <w:t>b</w:t>
      </w:r>
      <w:r w:rsidR="00566BBD" w:rsidRPr="00B00845">
        <w:t xml:space="preserve">) </w:t>
      </w:r>
      <w:r w:rsidR="00DA0CC1" w:rsidRPr="00B00845">
        <w:t xml:space="preserve">Trong trường hợp </w:t>
      </w:r>
      <w:r w:rsidRPr="00B00845">
        <w:t>việc xác thực thông tin tại khoản 1 Điều này là chính xác</w:t>
      </w:r>
      <w:r w:rsidR="00DA0CC1" w:rsidRPr="00B00845">
        <w:t xml:space="preserve">, </w:t>
      </w:r>
      <w:r w:rsidR="008936C7" w:rsidRPr="00B00845">
        <w:t>Nhân sự tiếp nh</w:t>
      </w:r>
      <w:r w:rsidR="00973E6E" w:rsidRPr="00B00845">
        <w:t xml:space="preserve">ận </w:t>
      </w:r>
      <w:r w:rsidR="001D2CF7" w:rsidRPr="00B00845">
        <w:t xml:space="preserve">thực hiện tiếp nhận phản ánh và </w:t>
      </w:r>
      <w:r w:rsidR="00DA0CC1" w:rsidRPr="00B00845">
        <w:t xml:space="preserve">chuyển </w:t>
      </w:r>
      <w:r w:rsidR="001D2CF7" w:rsidRPr="00B00845">
        <w:t xml:space="preserve">đến Cơ quan xử lý. </w:t>
      </w:r>
      <w:r w:rsidR="00DA0CC1" w:rsidRPr="00B00845">
        <w:t>Cơ</w:t>
      </w:r>
      <w:r w:rsidR="00634D04" w:rsidRPr="00B00845">
        <w:t xml:space="preserve"> </w:t>
      </w:r>
      <w:r w:rsidR="00DA0CC1" w:rsidRPr="00B00845">
        <w:t>quan xử lý có thể là một hoặc nhiều tùy vào nội dung phản ánh</w:t>
      </w:r>
      <w:r w:rsidR="000A3261" w:rsidRPr="00B00845">
        <w:t>.</w:t>
      </w:r>
    </w:p>
    <w:p w14:paraId="6EF04A32" w14:textId="048A2D33" w:rsidR="00634D04" w:rsidRPr="00B00845" w:rsidRDefault="00DD2617" w:rsidP="00ED1D07">
      <w:pPr>
        <w:shd w:val="clear" w:color="auto" w:fill="FFFFFF"/>
        <w:spacing w:before="120" w:after="120"/>
        <w:ind w:firstLine="720"/>
        <w:jc w:val="both"/>
      </w:pPr>
      <w:r w:rsidRPr="00B00845">
        <w:t xml:space="preserve">3. </w:t>
      </w:r>
      <w:r w:rsidR="00DA0CC1" w:rsidRPr="00B00845">
        <w:t xml:space="preserve">Thông tin phản ánh được phân phối từ </w:t>
      </w:r>
      <w:r w:rsidRPr="00B00845">
        <w:t xml:space="preserve">Cơ quan </w:t>
      </w:r>
      <w:r w:rsidR="00ED1D07" w:rsidRPr="00B00845">
        <w:t>chủ trì Hệ thống</w:t>
      </w:r>
      <w:r w:rsidR="00DA0CC1" w:rsidRPr="00B00845">
        <w:t xml:space="preserve"> đến </w:t>
      </w:r>
      <w:r w:rsidR="00ED1D07" w:rsidRPr="00B00845">
        <w:t>C</w:t>
      </w:r>
      <w:r w:rsidR="00DA0CC1" w:rsidRPr="00B00845">
        <w:t>ơ quan xử lý</w:t>
      </w:r>
      <w:r w:rsidR="0092787C" w:rsidRPr="00B00845">
        <w:t xml:space="preserve"> </w:t>
      </w:r>
      <w:r w:rsidR="00DA0CC1" w:rsidRPr="00B00845">
        <w:t xml:space="preserve">thông qua </w:t>
      </w:r>
      <w:r w:rsidR="0092787C" w:rsidRPr="00B00845">
        <w:t xml:space="preserve">Đầu mối tiếp nhận trên </w:t>
      </w:r>
      <w:r w:rsidR="00ED1D07" w:rsidRPr="00B00845">
        <w:t xml:space="preserve">ứng dụng </w:t>
      </w:r>
      <w:r w:rsidR="00DA0CC1" w:rsidRPr="00B00845">
        <w:t xml:space="preserve">nghiệp vụ của </w:t>
      </w:r>
      <w:r w:rsidR="00F860F1" w:rsidRPr="00B00845">
        <w:t xml:space="preserve">nhân sự </w:t>
      </w:r>
      <w:r w:rsidR="00DA0CC1" w:rsidRPr="00B00845">
        <w:t>xử lý</w:t>
      </w:r>
      <w:r w:rsidR="00ED1D07" w:rsidRPr="00B00845">
        <w:t xml:space="preserve">: </w:t>
      </w:r>
    </w:p>
    <w:p w14:paraId="7B041245" w14:textId="7DB98843" w:rsidR="00ED1D07" w:rsidRPr="00B00845" w:rsidRDefault="00ED1D07" w:rsidP="00ED1D07">
      <w:pPr>
        <w:shd w:val="clear" w:color="auto" w:fill="FFFFFF"/>
        <w:spacing w:before="120" w:after="120"/>
        <w:ind w:firstLine="720"/>
        <w:jc w:val="both"/>
      </w:pPr>
      <w:r w:rsidRPr="00B00845">
        <w:t xml:space="preserve">a) Trên giao diện Web, tại địa chỉ: </w:t>
      </w:r>
      <w:hyperlink r:id="rId10" w:history="1">
        <w:r w:rsidRPr="00B00845">
          <w:rPr>
            <w:rStyle w:val="Hyperlink"/>
            <w:color w:val="auto"/>
          </w:rPr>
          <w:t>http://quantripakn.bacgiang.gov.vn</w:t>
        </w:r>
      </w:hyperlink>
      <w:r w:rsidRPr="00B00845">
        <w:t>.</w:t>
      </w:r>
    </w:p>
    <w:p w14:paraId="7CAD24DF" w14:textId="4732C431" w:rsidR="00ED1D07" w:rsidRPr="00B00845" w:rsidRDefault="00ED1D07" w:rsidP="00ED1D07">
      <w:pPr>
        <w:shd w:val="clear" w:color="auto" w:fill="FFFFFF"/>
        <w:spacing w:before="120" w:after="120"/>
        <w:ind w:firstLine="720"/>
        <w:jc w:val="both"/>
      </w:pPr>
      <w:r w:rsidRPr="00B00845">
        <w:t>b) Ứng dụng trên thiết bị di động: BG-PAHT</w:t>
      </w:r>
    </w:p>
    <w:p w14:paraId="019D7827" w14:textId="19D1B8B3" w:rsidR="00140905" w:rsidRPr="00B00845" w:rsidRDefault="00D665D3" w:rsidP="000673F2">
      <w:pPr>
        <w:shd w:val="clear" w:color="auto" w:fill="FFFFFF"/>
        <w:tabs>
          <w:tab w:val="left" w:pos="851"/>
        </w:tabs>
        <w:spacing w:before="120" w:after="120"/>
        <w:ind w:firstLine="720"/>
        <w:jc w:val="both"/>
      </w:pPr>
      <w:r w:rsidRPr="00B00845">
        <w:t xml:space="preserve">4. Thời gian thực hiện tiếp nhận thông tin phản ánh: Trong vòng 01 giờ làm việc sau </w:t>
      </w:r>
      <w:r w:rsidR="003D6317" w:rsidRPr="00B00845">
        <w:t xml:space="preserve">khi </w:t>
      </w:r>
      <w:r w:rsidRPr="00B00845">
        <w:t>có phản ánh.</w:t>
      </w:r>
    </w:p>
    <w:p w14:paraId="73898A53" w14:textId="00FC3934" w:rsidR="00953D85" w:rsidRPr="00B00845" w:rsidRDefault="00953D85" w:rsidP="00634D04">
      <w:pPr>
        <w:shd w:val="clear" w:color="auto" w:fill="FFFFFF"/>
        <w:spacing w:before="120" w:after="120"/>
        <w:ind w:firstLine="720"/>
        <w:rPr>
          <w:b/>
          <w:bCs/>
          <w:shd w:val="clear" w:color="auto" w:fill="FFFFFF"/>
        </w:rPr>
      </w:pPr>
      <w:r w:rsidRPr="00B00845">
        <w:rPr>
          <w:b/>
          <w:bCs/>
          <w:shd w:val="clear" w:color="auto" w:fill="FFFFFF"/>
        </w:rPr>
        <w:t xml:space="preserve">Điều 7. </w:t>
      </w:r>
      <w:bookmarkEnd w:id="11"/>
      <w:r w:rsidR="005B4F81" w:rsidRPr="00B00845">
        <w:rPr>
          <w:b/>
          <w:bCs/>
          <w:shd w:val="clear" w:color="auto" w:fill="FFFFFF"/>
        </w:rPr>
        <w:t>Quy trình x</w:t>
      </w:r>
      <w:r w:rsidR="00953B35" w:rsidRPr="00B00845">
        <w:rPr>
          <w:b/>
          <w:bCs/>
          <w:shd w:val="clear" w:color="auto" w:fill="FFFFFF"/>
        </w:rPr>
        <w:t>ử lý thông tin phản ánh hiện trường</w:t>
      </w:r>
    </w:p>
    <w:p w14:paraId="34F07C20" w14:textId="08D695BF" w:rsidR="00870B9A" w:rsidRPr="00B00845" w:rsidRDefault="00870B9A" w:rsidP="00870B9A">
      <w:pPr>
        <w:pStyle w:val="ListParagraph"/>
        <w:numPr>
          <w:ilvl w:val="0"/>
          <w:numId w:val="2"/>
        </w:numPr>
        <w:shd w:val="clear" w:color="auto" w:fill="FFFFFF"/>
        <w:spacing w:before="120" w:after="120"/>
        <w:jc w:val="both"/>
      </w:pPr>
      <w:bookmarkStart w:id="12" w:name="dieu_9"/>
      <w:r w:rsidRPr="00B00845">
        <w:lastRenderedPageBreak/>
        <w:t>Tiếp nhận xử lý thông tin phản ánh hiện trường</w:t>
      </w:r>
    </w:p>
    <w:p w14:paraId="4E4F6930" w14:textId="77777777" w:rsidR="00C81ADB" w:rsidRPr="00B00845" w:rsidRDefault="00BB037F" w:rsidP="00BB037F">
      <w:pPr>
        <w:shd w:val="clear" w:color="auto" w:fill="FFFFFF"/>
        <w:spacing w:before="120" w:after="120"/>
        <w:ind w:firstLine="720"/>
        <w:jc w:val="both"/>
      </w:pPr>
      <w:r w:rsidRPr="00B00845">
        <w:t xml:space="preserve">a) </w:t>
      </w:r>
      <w:r w:rsidR="0092787C" w:rsidRPr="00B00845">
        <w:t xml:space="preserve">Đầu mối tiếp nhận </w:t>
      </w:r>
      <w:r w:rsidR="002D12B2" w:rsidRPr="00B00845">
        <w:t>thực hiện</w:t>
      </w:r>
      <w:r w:rsidR="0092787C" w:rsidRPr="00B00845">
        <w:t xml:space="preserve"> </w:t>
      </w:r>
      <w:r w:rsidR="002D12B2" w:rsidRPr="00B00845">
        <w:t xml:space="preserve">kiểm tra, xác </w:t>
      </w:r>
      <w:r w:rsidR="00406780" w:rsidRPr="00B00845">
        <w:t>định</w:t>
      </w:r>
      <w:r w:rsidR="002D12B2" w:rsidRPr="00B00845">
        <w:t xml:space="preserve"> </w:t>
      </w:r>
      <w:r w:rsidR="00406780" w:rsidRPr="00B00845">
        <w:t xml:space="preserve">phạm vi, thẩm quyền xử lý đối với </w:t>
      </w:r>
      <w:r w:rsidR="002D12B2" w:rsidRPr="00B00845">
        <w:t xml:space="preserve">thông tin phản ánh </w:t>
      </w:r>
      <w:r w:rsidR="000673F2" w:rsidRPr="00B00845">
        <w:t>được phân phối từ Cơ quan chủ trì Hệ thống</w:t>
      </w:r>
      <w:r w:rsidR="00406780" w:rsidRPr="00B00845">
        <w:t>.</w:t>
      </w:r>
    </w:p>
    <w:p w14:paraId="2C1165C3" w14:textId="77777777" w:rsidR="00C81ADB" w:rsidRPr="00B00845" w:rsidRDefault="00C81ADB" w:rsidP="00BB037F">
      <w:pPr>
        <w:shd w:val="clear" w:color="auto" w:fill="FFFFFF"/>
        <w:spacing w:before="120" w:after="120"/>
        <w:ind w:firstLine="720"/>
        <w:jc w:val="both"/>
      </w:pPr>
      <w:r w:rsidRPr="00B00845">
        <w:t>b)</w:t>
      </w:r>
      <w:r w:rsidR="00406780" w:rsidRPr="00B00845">
        <w:t xml:space="preserve"> Thực hiện tiếp nhận xử lý thông tin đối với trường hợp đúng phạm vi, thẩm quyền xử lý. </w:t>
      </w:r>
    </w:p>
    <w:p w14:paraId="2B3B63C1" w14:textId="66E1BEFD" w:rsidR="00870B9A" w:rsidRPr="00B00845" w:rsidRDefault="00C81ADB" w:rsidP="00BB037F">
      <w:pPr>
        <w:shd w:val="clear" w:color="auto" w:fill="FFFFFF"/>
        <w:spacing w:before="120" w:after="120"/>
        <w:ind w:firstLine="720"/>
        <w:jc w:val="both"/>
      </w:pPr>
      <w:r w:rsidRPr="00B00845">
        <w:t xml:space="preserve">c) </w:t>
      </w:r>
      <w:r w:rsidR="00406780" w:rsidRPr="00B00845">
        <w:t xml:space="preserve">Thực hiện </w:t>
      </w:r>
      <w:r w:rsidR="00871039" w:rsidRPr="00B00845">
        <w:t>không tiếp nhận xử lý, trả lại Cơ quan chủ trì Hệ thống đồng thời hỗ trợ cung cấp thông tin đơn vị có thẩm quyền xử lý để Cơ quan chủ trì Hệ thống thực hiện phân phối lại Cơ quan xử lý.</w:t>
      </w:r>
    </w:p>
    <w:p w14:paraId="7D68D8E2" w14:textId="6D19CB5C" w:rsidR="00A27DFD" w:rsidRPr="00B00845" w:rsidRDefault="00A27DFD" w:rsidP="00BB037F">
      <w:pPr>
        <w:shd w:val="clear" w:color="auto" w:fill="FFFFFF"/>
        <w:spacing w:before="120" w:after="120"/>
        <w:ind w:firstLine="720"/>
        <w:jc w:val="both"/>
      </w:pPr>
      <w:r w:rsidRPr="00B00845">
        <w:t>d) Thời gian tiếp nhận xử lý thông tin phản ánh hiện trường là 0</w:t>
      </w:r>
      <w:r w:rsidR="00D70A4E" w:rsidRPr="00B00845">
        <w:t>2</w:t>
      </w:r>
      <w:r w:rsidRPr="00B00845">
        <w:t xml:space="preserve"> giờ làm việc.</w:t>
      </w:r>
    </w:p>
    <w:p w14:paraId="63E77A81" w14:textId="77777777" w:rsidR="000D1C10" w:rsidRPr="00B00845" w:rsidRDefault="00DD58E3" w:rsidP="000D1C10">
      <w:pPr>
        <w:shd w:val="clear" w:color="auto" w:fill="FFFFFF"/>
        <w:spacing w:before="120" w:after="120"/>
        <w:ind w:firstLine="720"/>
        <w:jc w:val="both"/>
      </w:pPr>
      <w:r w:rsidRPr="00B00845">
        <w:t>2. Xử lý thông tin phản ánh tiếp nhận</w:t>
      </w:r>
    </w:p>
    <w:p w14:paraId="133A6E96" w14:textId="29833DF7" w:rsidR="00C618F0" w:rsidRPr="00B00845" w:rsidRDefault="000D1C10" w:rsidP="00C361B4">
      <w:pPr>
        <w:shd w:val="clear" w:color="auto" w:fill="FFFFFF"/>
        <w:spacing w:before="120" w:after="120"/>
        <w:ind w:firstLine="720"/>
        <w:jc w:val="both"/>
      </w:pPr>
      <w:r w:rsidRPr="00B00845">
        <w:t xml:space="preserve">a) </w:t>
      </w:r>
      <w:r w:rsidR="00C618F0" w:rsidRPr="00B00845">
        <w:t xml:space="preserve">Đối với thông tin xử lý đã tiếp nhận, Cơ </w:t>
      </w:r>
      <w:r w:rsidR="00A0189D" w:rsidRPr="00B00845">
        <w:t>quan xử lý</w:t>
      </w:r>
      <w:r w:rsidR="00C618F0" w:rsidRPr="00B00845">
        <w:t xml:space="preserve"> thực hiện</w:t>
      </w:r>
      <w:r w:rsidR="00A0189D" w:rsidRPr="00B00845">
        <w:t xml:space="preserve"> xử lý</w:t>
      </w:r>
      <w:r w:rsidR="00C618F0" w:rsidRPr="00B00845">
        <w:t xml:space="preserve"> thông tin phản ánh tiếp nhận</w:t>
      </w:r>
      <w:r w:rsidR="00A0189D" w:rsidRPr="00B00845">
        <w:t xml:space="preserve"> theo quy trình xử lý </w:t>
      </w:r>
      <w:r w:rsidR="008072EB" w:rsidRPr="00B00845">
        <w:t xml:space="preserve">thông tin </w:t>
      </w:r>
      <w:r w:rsidR="00A0189D" w:rsidRPr="00B00845">
        <w:t xml:space="preserve">phản ánh </w:t>
      </w:r>
      <w:r w:rsidR="008072EB" w:rsidRPr="00B00845">
        <w:t>hiện trường nội bộ</w:t>
      </w:r>
      <w:r w:rsidR="00A0189D" w:rsidRPr="00B00845">
        <w:t xml:space="preserve"> của đơn</w:t>
      </w:r>
      <w:r w:rsidR="00C618F0" w:rsidRPr="00B00845">
        <w:t xml:space="preserve"> </w:t>
      </w:r>
      <w:r w:rsidR="00A0189D" w:rsidRPr="00B00845">
        <w:t>vị (nội dung</w:t>
      </w:r>
      <w:r w:rsidR="0086321C" w:rsidRPr="00B00845">
        <w:t xml:space="preserve"> thông tin</w:t>
      </w:r>
      <w:r w:rsidR="00A0189D" w:rsidRPr="00B00845">
        <w:t xml:space="preserve"> </w:t>
      </w:r>
      <w:r w:rsidR="00004011" w:rsidRPr="00B00845">
        <w:t xml:space="preserve">kết quả </w:t>
      </w:r>
      <w:r w:rsidR="00A0189D" w:rsidRPr="00B00845">
        <w:t>xử lý theo Mẫu thông tin kết quả xử lý tại Phụ lục 1 kèm theo Quy</w:t>
      </w:r>
      <w:r w:rsidR="00B026C5" w:rsidRPr="00B00845">
        <w:t xml:space="preserve"> </w:t>
      </w:r>
      <w:r w:rsidR="00A0189D" w:rsidRPr="00B00845">
        <w:t>định này)</w:t>
      </w:r>
      <w:r w:rsidR="000B3E95" w:rsidRPr="00B00845">
        <w:t xml:space="preserve">; kết quả xử lý của Cơ quan xử lý phải được Lãnh đạo có thẩm quyền của Cơ quan xử lý phê duyệt; kết quả xử lý của Cơ quan xử lý sau khi được phê duyệt sẽ được tự động chuyển về </w:t>
      </w:r>
      <w:r w:rsidR="00345B8E" w:rsidRPr="00B00845">
        <w:t xml:space="preserve">Nhân sự tiếp nhận </w:t>
      </w:r>
      <w:r w:rsidR="009D7796" w:rsidRPr="00B00845">
        <w:t xml:space="preserve">phản ánh </w:t>
      </w:r>
      <w:r w:rsidR="00345B8E" w:rsidRPr="00B00845">
        <w:t xml:space="preserve">của </w:t>
      </w:r>
      <w:r w:rsidR="000B3E95" w:rsidRPr="00B00845">
        <w:t>Cơ quan chủ trì Hệ thống</w:t>
      </w:r>
      <w:r w:rsidR="009D7796" w:rsidRPr="00B00845">
        <w:t>.</w:t>
      </w:r>
    </w:p>
    <w:p w14:paraId="70360014" w14:textId="1F554594" w:rsidR="00984323" w:rsidRPr="00B00845" w:rsidRDefault="00F860F1" w:rsidP="000D1C10">
      <w:pPr>
        <w:shd w:val="clear" w:color="auto" w:fill="FFFFFF"/>
        <w:spacing w:before="120" w:after="120"/>
        <w:ind w:firstLine="720"/>
        <w:jc w:val="both"/>
      </w:pPr>
      <w:r w:rsidRPr="00B00845">
        <w:t>b) Quy trình xử lý phản ánh kiến nghị của đơn vị được cấu hình xử lý và thực hiện trực tiếp trên ứng dụng nghiệp vụ của</w:t>
      </w:r>
      <w:r w:rsidR="00303671" w:rsidRPr="00B00845">
        <w:t xml:space="preserve"> nhân sự xử lý </w:t>
      </w:r>
      <w:r w:rsidR="00DA62FE" w:rsidRPr="00B00845">
        <w:t>theo quy định tại khoản 3 Điều 6 Quy định này.</w:t>
      </w:r>
      <w:r w:rsidRPr="00B00845">
        <w:t xml:space="preserve">   </w:t>
      </w:r>
    </w:p>
    <w:p w14:paraId="0DAA8C41" w14:textId="739263AD" w:rsidR="00E6632C" w:rsidRPr="00B00845" w:rsidRDefault="003A3C21" w:rsidP="00DC7FAE">
      <w:pPr>
        <w:shd w:val="clear" w:color="auto" w:fill="FFFFFF"/>
        <w:spacing w:before="120" w:after="120"/>
        <w:ind w:firstLine="720"/>
        <w:jc w:val="both"/>
      </w:pPr>
      <w:r w:rsidRPr="00B00845">
        <w:t>c)</w:t>
      </w:r>
      <w:r w:rsidR="00A0189D" w:rsidRPr="00B00845">
        <w:t xml:space="preserve"> Thời gian thực hiện</w:t>
      </w:r>
      <w:r w:rsidR="00DC7FAE" w:rsidRPr="00B00845">
        <w:t xml:space="preserve"> xử lý thông tin phản ánh tiếp nhận được thực hiện t</w:t>
      </w:r>
      <w:r w:rsidR="00A0189D" w:rsidRPr="00B00845">
        <w:t xml:space="preserve">heo quy định của từng </w:t>
      </w:r>
      <w:r w:rsidR="00DC7FAE" w:rsidRPr="00B00845">
        <w:t>C</w:t>
      </w:r>
      <w:r w:rsidR="00A0189D" w:rsidRPr="00B00845">
        <w:t>ơ quan xử lý nhưng tối</w:t>
      </w:r>
      <w:r w:rsidR="00DC7FAE" w:rsidRPr="00B00845">
        <w:t xml:space="preserve"> </w:t>
      </w:r>
      <w:r w:rsidR="00A0189D" w:rsidRPr="00B00845">
        <w:t>đa không quá 06 ngày làm việc. Đối với các phản ánh phải thực hiện quy trình</w:t>
      </w:r>
      <w:r w:rsidR="00DC7FAE" w:rsidRPr="00B00845">
        <w:t xml:space="preserve"> </w:t>
      </w:r>
      <w:r w:rsidR="00A0189D" w:rsidRPr="00B00845">
        <w:t>xử phạt vi phạm hành chính, thời gian xử lý thực hiện theo các văn bản quy</w:t>
      </w:r>
      <w:r w:rsidR="00DC7FAE" w:rsidRPr="00B00845">
        <w:t xml:space="preserve"> </w:t>
      </w:r>
      <w:r w:rsidR="00A0189D" w:rsidRPr="00B00845">
        <w:t>phạm pháp luật liên quan</w:t>
      </w:r>
      <w:r w:rsidR="00DC7FAE" w:rsidRPr="00B00845">
        <w:t>.</w:t>
      </w:r>
    </w:p>
    <w:p w14:paraId="42651C9A" w14:textId="761C9D35" w:rsidR="00953D85" w:rsidRPr="00B00845" w:rsidRDefault="00953D85" w:rsidP="00C17B4F">
      <w:pPr>
        <w:shd w:val="clear" w:color="auto" w:fill="FFFFFF"/>
        <w:spacing w:before="120" w:after="120"/>
        <w:ind w:firstLine="709"/>
        <w:jc w:val="both"/>
      </w:pPr>
      <w:r w:rsidRPr="00B00845">
        <w:rPr>
          <w:b/>
          <w:bCs/>
        </w:rPr>
        <w:t xml:space="preserve">Điều 8. </w:t>
      </w:r>
      <w:bookmarkEnd w:id="12"/>
      <w:r w:rsidR="00A847B3" w:rsidRPr="00B00845">
        <w:rPr>
          <w:b/>
          <w:bCs/>
        </w:rPr>
        <w:t xml:space="preserve">Quy trình </w:t>
      </w:r>
      <w:r w:rsidR="009A4FB4" w:rsidRPr="00B00845">
        <w:rPr>
          <w:b/>
          <w:bCs/>
        </w:rPr>
        <w:t>biên tập và công khai kết quả xử lý thông tin phản ánh hiện trường</w:t>
      </w:r>
    </w:p>
    <w:p w14:paraId="3DC98B78" w14:textId="77777777" w:rsidR="00C95F87" w:rsidRPr="00B00845" w:rsidRDefault="002A4A54" w:rsidP="003172EC">
      <w:pPr>
        <w:pStyle w:val="ListParagraph"/>
        <w:numPr>
          <w:ilvl w:val="0"/>
          <w:numId w:val="4"/>
        </w:numPr>
        <w:shd w:val="clear" w:color="auto" w:fill="FFFFFF"/>
        <w:tabs>
          <w:tab w:val="left" w:pos="851"/>
          <w:tab w:val="left" w:pos="993"/>
        </w:tabs>
        <w:spacing w:before="240" w:after="120"/>
        <w:ind w:left="0" w:firstLine="709"/>
        <w:jc w:val="both"/>
      </w:pPr>
      <w:r w:rsidRPr="00B00845">
        <w:t xml:space="preserve">Nhân sự tiếp nhận phản ánh thực hiện </w:t>
      </w:r>
      <w:r w:rsidR="004555D0" w:rsidRPr="00B00845">
        <w:t xml:space="preserve">kiểm tra </w:t>
      </w:r>
      <w:r w:rsidRPr="00B00845">
        <w:t xml:space="preserve">thông tin kết quả xử lý </w:t>
      </w:r>
      <w:r w:rsidR="00BE4485" w:rsidRPr="00B00845">
        <w:t>nhận được theo quy định tại điểm a khoản 2 Điều 7 Quy định này</w:t>
      </w:r>
      <w:r w:rsidR="00FB2A0A" w:rsidRPr="00B00845">
        <w:t xml:space="preserve">; nội dung thông tin kiểm tra </w:t>
      </w:r>
      <w:r w:rsidR="004555D0" w:rsidRPr="00B00845">
        <w:t>theo Mẫu thông tin</w:t>
      </w:r>
      <w:r w:rsidRPr="00B00845">
        <w:t xml:space="preserve"> </w:t>
      </w:r>
      <w:r w:rsidR="004555D0" w:rsidRPr="00B00845">
        <w:t>kết quả xử lý tại Phụ lục 1 kèm theo Quy định này</w:t>
      </w:r>
      <w:r w:rsidR="00FB2A0A" w:rsidRPr="00B00845">
        <w:t>.</w:t>
      </w:r>
    </w:p>
    <w:p w14:paraId="299B1E29" w14:textId="77777777" w:rsidR="00C95F87" w:rsidRPr="00B00845" w:rsidRDefault="00C95F87" w:rsidP="00C95F87">
      <w:pPr>
        <w:pStyle w:val="ListParagraph"/>
        <w:shd w:val="clear" w:color="auto" w:fill="FFFFFF"/>
        <w:spacing w:before="240" w:after="120"/>
        <w:ind w:left="0" w:firstLine="851"/>
        <w:jc w:val="both"/>
      </w:pPr>
      <w:r w:rsidRPr="00B00845">
        <w:t>a) Trường hợp kết quả xử lý được biên tập đúng Mẫu quy định, Nhân sự tiếp nhận thực hiện công khai trên Kênh thông tin phản ánh.</w:t>
      </w:r>
    </w:p>
    <w:p w14:paraId="74C76071" w14:textId="53A87DFF" w:rsidR="003172EC" w:rsidRPr="00B00845" w:rsidRDefault="00C95F87" w:rsidP="00C95F87">
      <w:pPr>
        <w:pStyle w:val="ListParagraph"/>
        <w:shd w:val="clear" w:color="auto" w:fill="FFFFFF"/>
        <w:spacing w:before="240" w:after="120"/>
        <w:ind w:left="0" w:firstLine="851"/>
        <w:jc w:val="both"/>
      </w:pPr>
      <w:r w:rsidRPr="00B00845">
        <w:t xml:space="preserve">b) </w:t>
      </w:r>
      <w:r w:rsidR="002A4FCE" w:rsidRPr="00B00845">
        <w:t>T</w:t>
      </w:r>
      <w:r w:rsidR="004555D0" w:rsidRPr="00B00845">
        <w:t>rường hợp kết quả xử lý không</w:t>
      </w:r>
      <w:r w:rsidR="003172EC" w:rsidRPr="00B00845">
        <w:t xml:space="preserve"> </w:t>
      </w:r>
      <w:r w:rsidR="004555D0" w:rsidRPr="00B00845">
        <w:t xml:space="preserve">đảm bảo theo Mẫu quy định, </w:t>
      </w:r>
      <w:r w:rsidR="003172EC" w:rsidRPr="00B00845">
        <w:t xml:space="preserve">Nhân sự tiếp nhận </w:t>
      </w:r>
      <w:r w:rsidR="004555D0" w:rsidRPr="00B00845">
        <w:t xml:space="preserve">yêu cầu </w:t>
      </w:r>
      <w:r w:rsidR="00F97771" w:rsidRPr="00B00845">
        <w:t>Cơ quan</w:t>
      </w:r>
      <w:r w:rsidR="004555D0" w:rsidRPr="00B00845">
        <w:t xml:space="preserve"> xử lý điều chính, cập nhật lại kết quả xử lý.</w:t>
      </w:r>
    </w:p>
    <w:p w14:paraId="5C89A3AC" w14:textId="614ACF4A" w:rsidR="002A4FCE" w:rsidRPr="00B00845" w:rsidRDefault="004555D0" w:rsidP="00C01D47">
      <w:pPr>
        <w:pStyle w:val="ListParagraph"/>
        <w:numPr>
          <w:ilvl w:val="0"/>
          <w:numId w:val="4"/>
        </w:numPr>
        <w:shd w:val="clear" w:color="auto" w:fill="FFFFFF"/>
        <w:tabs>
          <w:tab w:val="left" w:pos="851"/>
          <w:tab w:val="left" w:pos="993"/>
        </w:tabs>
        <w:spacing w:before="240" w:after="120"/>
        <w:ind w:left="0" w:firstLine="709"/>
      </w:pPr>
      <w:r w:rsidRPr="00B00845">
        <w:t>Trường hợp tổ chức</w:t>
      </w:r>
      <w:r w:rsidR="00F97771" w:rsidRPr="00B00845">
        <w:t>, cá nhân</w:t>
      </w:r>
      <w:r w:rsidRPr="00B00845">
        <w:t xml:space="preserve"> có yêu cầu được giữ bí mật, kết quả xử lý</w:t>
      </w:r>
      <w:r w:rsidRPr="00B00845">
        <w:br/>
      </w:r>
      <w:r w:rsidR="00C01D47" w:rsidRPr="00B00845">
        <w:t xml:space="preserve">thông tin </w:t>
      </w:r>
      <w:r w:rsidRPr="00B00845">
        <w:t>phản ánh hiện trường sẽ được gửi đến từng cá nhân, tổ chức tương ứng và không</w:t>
      </w:r>
      <w:r w:rsidR="00C01D47" w:rsidRPr="00B00845">
        <w:t xml:space="preserve"> </w:t>
      </w:r>
      <w:r w:rsidRPr="00B00845">
        <w:t>được công khai</w:t>
      </w:r>
      <w:r w:rsidR="00C01D47" w:rsidRPr="00B00845">
        <w:t xml:space="preserve"> trên Kênh thông tin phản ánh.</w:t>
      </w:r>
    </w:p>
    <w:p w14:paraId="3A2FA3FB" w14:textId="04DCB909" w:rsidR="00C17B4F" w:rsidRPr="00B00845" w:rsidRDefault="004555D0" w:rsidP="00C17B4F">
      <w:pPr>
        <w:pStyle w:val="ListParagraph"/>
        <w:numPr>
          <w:ilvl w:val="0"/>
          <w:numId w:val="4"/>
        </w:numPr>
        <w:shd w:val="clear" w:color="auto" w:fill="FFFFFF"/>
        <w:tabs>
          <w:tab w:val="left" w:pos="851"/>
          <w:tab w:val="left" w:pos="993"/>
        </w:tabs>
        <w:spacing w:before="240" w:after="120"/>
        <w:ind w:left="0" w:firstLine="709"/>
        <w:jc w:val="both"/>
      </w:pPr>
      <w:r w:rsidRPr="00B00845">
        <w:t xml:space="preserve">Trường hợp các </w:t>
      </w:r>
      <w:r w:rsidR="00C17B4F" w:rsidRPr="00B00845">
        <w:t xml:space="preserve">thông tin </w:t>
      </w:r>
      <w:r w:rsidRPr="00B00845">
        <w:t>phản ánh hiện trường trong quá trình xử lý có các thông</w:t>
      </w:r>
      <w:r w:rsidR="00C17B4F" w:rsidRPr="00B00845">
        <w:t xml:space="preserve"> </w:t>
      </w:r>
      <w:r w:rsidRPr="00B00845">
        <w:t xml:space="preserve">tin thuộc </w:t>
      </w:r>
      <w:r w:rsidR="00C17B4F" w:rsidRPr="00B00845">
        <w:t xml:space="preserve">phạm vi </w:t>
      </w:r>
      <w:r w:rsidRPr="00B00845">
        <w:t xml:space="preserve">bảo vệ bí mật nhà nước thì việc trả lời kết quả xử lý </w:t>
      </w:r>
      <w:r w:rsidRPr="00B00845">
        <w:lastRenderedPageBreak/>
        <w:t>phản ánh hiện</w:t>
      </w:r>
      <w:r w:rsidR="00C17B4F" w:rsidRPr="00B00845">
        <w:t xml:space="preserve"> </w:t>
      </w:r>
      <w:r w:rsidRPr="00B00845">
        <w:t>trường phải tuân thủ theo quy định pháp luật hiện hành về bảo vệ bí mật nhà</w:t>
      </w:r>
      <w:r w:rsidR="00C17B4F" w:rsidRPr="00B00845">
        <w:t xml:space="preserve"> </w:t>
      </w:r>
      <w:r w:rsidRPr="00B00845">
        <w:t>nước hoặc những nội dung khác do Ủy ban nhân dân tỉnh quy định.</w:t>
      </w:r>
    </w:p>
    <w:p w14:paraId="75442F61" w14:textId="729E537E" w:rsidR="00DC449B" w:rsidRPr="00B00845" w:rsidRDefault="00C17B4F" w:rsidP="005D754E">
      <w:pPr>
        <w:pStyle w:val="ListParagraph"/>
        <w:numPr>
          <w:ilvl w:val="0"/>
          <w:numId w:val="4"/>
        </w:numPr>
        <w:shd w:val="clear" w:color="auto" w:fill="FFFFFF"/>
        <w:tabs>
          <w:tab w:val="left" w:pos="851"/>
          <w:tab w:val="left" w:pos="993"/>
        </w:tabs>
        <w:spacing w:before="240" w:after="120"/>
        <w:ind w:left="0" w:firstLine="709"/>
        <w:jc w:val="both"/>
      </w:pPr>
      <w:r w:rsidRPr="00B00845">
        <w:t>T</w:t>
      </w:r>
      <w:r w:rsidR="004555D0" w:rsidRPr="00B00845">
        <w:t>hời gian thực hiện</w:t>
      </w:r>
      <w:r w:rsidRPr="00B00845">
        <w:t xml:space="preserve"> biên tập và công khai kết quả xử lý </w:t>
      </w:r>
      <w:r w:rsidR="005D754E" w:rsidRPr="00B00845">
        <w:t>thông tin phản ánh hiện trường</w:t>
      </w:r>
      <w:r w:rsidR="004555D0" w:rsidRPr="00B00845">
        <w:t>: Trong vòng 01 giờ làm việc</w:t>
      </w:r>
      <w:r w:rsidR="00C67AC8" w:rsidRPr="00B00845">
        <w:t>.</w:t>
      </w:r>
    </w:p>
    <w:p w14:paraId="3EF5F2F2" w14:textId="53367DE7" w:rsidR="00F031C1" w:rsidRPr="00B00845" w:rsidRDefault="00B82BDE" w:rsidP="00B63F2C">
      <w:pPr>
        <w:shd w:val="clear" w:color="auto" w:fill="FFFFFF"/>
        <w:spacing w:before="240" w:after="120"/>
        <w:jc w:val="both"/>
        <w:rPr>
          <w:b/>
          <w:bCs/>
        </w:rPr>
      </w:pPr>
      <w:r w:rsidRPr="00B00845">
        <w:rPr>
          <w:b/>
          <w:bCs/>
        </w:rPr>
        <w:tab/>
      </w:r>
      <w:r w:rsidR="00F031C1" w:rsidRPr="00B00845">
        <w:rPr>
          <w:b/>
          <w:bCs/>
        </w:rPr>
        <w:t xml:space="preserve">Điều 9. </w:t>
      </w:r>
      <w:r w:rsidR="00390A5B" w:rsidRPr="00B00845">
        <w:rPr>
          <w:b/>
          <w:bCs/>
        </w:rPr>
        <w:t>Từ chối tiếp nhận</w:t>
      </w:r>
      <w:r w:rsidR="00F031C1" w:rsidRPr="00B00845">
        <w:rPr>
          <w:b/>
          <w:bCs/>
        </w:rPr>
        <w:t xml:space="preserve"> </w:t>
      </w:r>
      <w:r w:rsidR="00482906" w:rsidRPr="00B00845">
        <w:rPr>
          <w:b/>
          <w:bCs/>
        </w:rPr>
        <w:t xml:space="preserve">thông tin </w:t>
      </w:r>
      <w:r w:rsidR="00F031C1" w:rsidRPr="00B00845">
        <w:rPr>
          <w:b/>
          <w:bCs/>
        </w:rPr>
        <w:t>phản ánh</w:t>
      </w:r>
      <w:r w:rsidR="00482906" w:rsidRPr="00B00845">
        <w:rPr>
          <w:b/>
          <w:bCs/>
        </w:rPr>
        <w:t xml:space="preserve"> hiện trường</w:t>
      </w:r>
    </w:p>
    <w:p w14:paraId="158AF3C7" w14:textId="75AC665D" w:rsidR="00482906" w:rsidRPr="00B00845" w:rsidRDefault="00B82BDE" w:rsidP="00B63F2C">
      <w:pPr>
        <w:shd w:val="clear" w:color="auto" w:fill="FFFFFF"/>
        <w:spacing w:before="120" w:after="120"/>
        <w:jc w:val="both"/>
      </w:pPr>
      <w:r w:rsidRPr="00B00845">
        <w:tab/>
      </w:r>
      <w:r w:rsidR="00482906" w:rsidRPr="00B00845">
        <w:t xml:space="preserve">Nhân sự tiếp nhận phản ánh thực hiện </w:t>
      </w:r>
      <w:r w:rsidR="00390A5B" w:rsidRPr="00B00845">
        <w:t>từ chối tiếp nhận</w:t>
      </w:r>
      <w:r w:rsidR="00482906" w:rsidRPr="00B00845">
        <w:t xml:space="preserve"> thông tin phản ánh hiện trường của cá nhân, tổ chức trong các trường hợp sau:</w:t>
      </w:r>
    </w:p>
    <w:p w14:paraId="63351906" w14:textId="61DF6DEF" w:rsidR="00AA79B1" w:rsidRPr="00B00845" w:rsidRDefault="00C6487D" w:rsidP="00610493">
      <w:pPr>
        <w:pStyle w:val="ListParagraph"/>
        <w:numPr>
          <w:ilvl w:val="0"/>
          <w:numId w:val="5"/>
        </w:numPr>
        <w:shd w:val="clear" w:color="auto" w:fill="FFFFFF"/>
        <w:tabs>
          <w:tab w:val="left" w:pos="851"/>
          <w:tab w:val="left" w:pos="993"/>
        </w:tabs>
        <w:spacing w:before="120" w:after="120"/>
        <w:ind w:left="0" w:firstLine="709"/>
        <w:jc w:val="both"/>
      </w:pPr>
      <w:r w:rsidRPr="00B00845">
        <w:t>Thông tin p</w:t>
      </w:r>
      <w:r w:rsidR="00482906" w:rsidRPr="00B00845">
        <w:t>hản ánh</w:t>
      </w:r>
      <w:r w:rsidRPr="00B00845">
        <w:t xml:space="preserve"> hiện trường</w:t>
      </w:r>
      <w:r w:rsidR="00482906" w:rsidRPr="00B00845">
        <w:t xml:space="preserve"> bị trùng của cùng 01 cá nhân, tổ chức gửi.</w:t>
      </w:r>
    </w:p>
    <w:p w14:paraId="5E55257F" w14:textId="27841E00" w:rsidR="00AA79B1" w:rsidRPr="00B00845" w:rsidRDefault="00C6487D" w:rsidP="00610493">
      <w:pPr>
        <w:pStyle w:val="ListParagraph"/>
        <w:numPr>
          <w:ilvl w:val="0"/>
          <w:numId w:val="5"/>
        </w:numPr>
        <w:shd w:val="clear" w:color="auto" w:fill="FFFFFF"/>
        <w:tabs>
          <w:tab w:val="left" w:pos="851"/>
          <w:tab w:val="left" w:pos="993"/>
        </w:tabs>
        <w:spacing w:before="120" w:after="120"/>
        <w:ind w:left="0" w:firstLine="709"/>
        <w:jc w:val="both"/>
      </w:pPr>
      <w:r w:rsidRPr="00B00845">
        <w:t>Thông tin p</w:t>
      </w:r>
      <w:r w:rsidR="00482906" w:rsidRPr="00B00845">
        <w:t xml:space="preserve">hản ánh </w:t>
      </w:r>
      <w:r w:rsidRPr="00B00845">
        <w:t xml:space="preserve">hiện trường </w:t>
      </w:r>
      <w:r w:rsidR="00482906" w:rsidRPr="00B00845">
        <w:t>có nội dung không rõ ràng, mang tính chất gửi nhầm hoặc</w:t>
      </w:r>
      <w:r w:rsidRPr="00B00845">
        <w:t xml:space="preserve"> </w:t>
      </w:r>
      <w:r w:rsidR="00482906" w:rsidRPr="00B00845">
        <w:t>dùng thử hệ thống.</w:t>
      </w:r>
    </w:p>
    <w:p w14:paraId="12F40084" w14:textId="201C6FC0" w:rsidR="00AA79B1" w:rsidRPr="00B00845" w:rsidRDefault="00C6487D" w:rsidP="00C6487D">
      <w:pPr>
        <w:pStyle w:val="ListParagraph"/>
        <w:numPr>
          <w:ilvl w:val="0"/>
          <w:numId w:val="5"/>
        </w:numPr>
        <w:shd w:val="clear" w:color="auto" w:fill="FFFFFF"/>
        <w:tabs>
          <w:tab w:val="left" w:pos="851"/>
          <w:tab w:val="left" w:pos="993"/>
        </w:tabs>
        <w:spacing w:before="120" w:after="120"/>
        <w:ind w:left="0" w:firstLine="709"/>
        <w:jc w:val="both"/>
      </w:pPr>
      <w:r w:rsidRPr="00B00845">
        <w:t>Thông tin p</w:t>
      </w:r>
      <w:r w:rsidR="00482906" w:rsidRPr="00B00845">
        <w:t xml:space="preserve">hản ánh </w:t>
      </w:r>
      <w:r w:rsidRPr="00B00845">
        <w:t xml:space="preserve">hiện trường </w:t>
      </w:r>
      <w:r w:rsidR="00482906" w:rsidRPr="00B00845">
        <w:t>yêu cầu phải xác minh (gọi điện thoại, gửi SMS, email</w:t>
      </w:r>
      <w:r w:rsidR="00B6650B" w:rsidRPr="00B00845">
        <w:t>)</w:t>
      </w:r>
      <w:r w:rsidR="00482906" w:rsidRPr="00B00845">
        <w:t xml:space="preserve"> nếu sau </w:t>
      </w:r>
      <w:r w:rsidR="00540A50" w:rsidRPr="00B00845">
        <w:t>01 giờ</w:t>
      </w:r>
      <w:r w:rsidR="00482906" w:rsidRPr="00B00845">
        <w:t xml:space="preserve"> </w:t>
      </w:r>
      <w:r w:rsidR="00C96137" w:rsidRPr="00B00845">
        <w:t xml:space="preserve">làm việc </w:t>
      </w:r>
      <w:r w:rsidR="00482906" w:rsidRPr="00B00845">
        <w:t>vẫn xác minh không thành công.</w:t>
      </w:r>
    </w:p>
    <w:p w14:paraId="219763FF" w14:textId="372DDB55" w:rsidR="00E33E5C" w:rsidRPr="00B00845" w:rsidRDefault="00953D85" w:rsidP="00DC449B">
      <w:pPr>
        <w:shd w:val="clear" w:color="auto" w:fill="FFFFFF"/>
        <w:spacing w:before="240" w:after="120"/>
        <w:jc w:val="center"/>
        <w:rPr>
          <w:b/>
          <w:bCs/>
          <w:shd w:val="clear" w:color="auto" w:fill="FFFFFF"/>
        </w:rPr>
      </w:pPr>
      <w:r w:rsidRPr="00B00845">
        <w:rPr>
          <w:b/>
          <w:bCs/>
          <w:shd w:val="clear" w:color="auto" w:fill="FFFFFF"/>
        </w:rPr>
        <w:t>Mục 2</w:t>
      </w:r>
    </w:p>
    <w:p w14:paraId="1DFE8714" w14:textId="639A521D" w:rsidR="00953D85" w:rsidRPr="00B00845" w:rsidRDefault="00953D85" w:rsidP="003A544B">
      <w:pPr>
        <w:shd w:val="clear" w:color="auto" w:fill="FFFFFF"/>
        <w:spacing w:before="120" w:after="240"/>
        <w:jc w:val="center"/>
      </w:pPr>
      <w:r w:rsidRPr="00B00845">
        <w:rPr>
          <w:b/>
          <w:bCs/>
          <w:shd w:val="clear" w:color="auto" w:fill="FFFFFF"/>
        </w:rPr>
        <w:t xml:space="preserve"> </w:t>
      </w:r>
      <w:r w:rsidR="00DF520C" w:rsidRPr="00B00845">
        <w:rPr>
          <w:b/>
          <w:bCs/>
          <w:shd w:val="clear" w:color="auto" w:fill="FFFFFF"/>
        </w:rPr>
        <w:t>LƯU TRỮ THÔNG TIN, DỮ LIỆU</w:t>
      </w:r>
      <w:r w:rsidR="00135E67" w:rsidRPr="00B00845">
        <w:rPr>
          <w:b/>
          <w:bCs/>
          <w:shd w:val="clear" w:color="auto" w:fill="FFFFFF"/>
        </w:rPr>
        <w:t>;</w:t>
      </w:r>
      <w:r w:rsidR="00DF520C" w:rsidRPr="00B00845">
        <w:rPr>
          <w:b/>
          <w:bCs/>
          <w:shd w:val="clear" w:color="auto" w:fill="FFFFFF"/>
        </w:rPr>
        <w:t xml:space="preserve"> TƯƠNG TÁC ĐÁNH GIÁ KẾT </w:t>
      </w:r>
      <w:r w:rsidR="00847D77" w:rsidRPr="00B00845">
        <w:rPr>
          <w:b/>
          <w:bCs/>
          <w:shd w:val="clear" w:color="auto" w:fill="FFFFFF"/>
        </w:rPr>
        <w:t>QUẢ</w:t>
      </w:r>
      <w:r w:rsidR="00DF520C" w:rsidRPr="00B00845">
        <w:rPr>
          <w:b/>
          <w:bCs/>
          <w:shd w:val="clear" w:color="auto" w:fill="FFFFFF"/>
        </w:rPr>
        <w:t xml:space="preserve"> XỬ LÝ THÔNG TIN PHẢN ÁNH HIỆN TRƯỜNG</w:t>
      </w:r>
    </w:p>
    <w:p w14:paraId="4890D1F9" w14:textId="46E6DC26" w:rsidR="00953D85" w:rsidRPr="00B00845" w:rsidRDefault="00D53299" w:rsidP="009312FD">
      <w:pPr>
        <w:shd w:val="clear" w:color="auto" w:fill="FFFFFF"/>
        <w:spacing w:before="120" w:after="120"/>
        <w:ind w:firstLine="720"/>
        <w:rPr>
          <w:b/>
          <w:bCs/>
        </w:rPr>
      </w:pPr>
      <w:r w:rsidRPr="00B00845">
        <w:rPr>
          <w:b/>
          <w:bCs/>
        </w:rPr>
        <w:t xml:space="preserve">Điều </w:t>
      </w:r>
      <w:r w:rsidR="00FE0AD3" w:rsidRPr="00B00845">
        <w:rPr>
          <w:b/>
          <w:bCs/>
        </w:rPr>
        <w:t>10</w:t>
      </w:r>
      <w:r w:rsidRPr="00B00845">
        <w:rPr>
          <w:b/>
          <w:bCs/>
        </w:rPr>
        <w:t xml:space="preserve">. </w:t>
      </w:r>
      <w:r w:rsidR="004320EA" w:rsidRPr="00B00845">
        <w:rPr>
          <w:b/>
          <w:bCs/>
        </w:rPr>
        <w:t>Lưu trữ thông tin, dữ liệu</w:t>
      </w:r>
      <w:r w:rsidR="00522A84" w:rsidRPr="00B00845">
        <w:rPr>
          <w:b/>
          <w:bCs/>
        </w:rPr>
        <w:t xml:space="preserve"> </w:t>
      </w:r>
    </w:p>
    <w:p w14:paraId="276FD3DE" w14:textId="09386411" w:rsidR="00A14A81" w:rsidRPr="00B00845" w:rsidRDefault="002E12CF" w:rsidP="002E546B">
      <w:pPr>
        <w:shd w:val="clear" w:color="auto" w:fill="FFFFFF"/>
        <w:spacing w:before="120" w:after="120"/>
        <w:ind w:firstLine="720"/>
        <w:jc w:val="both"/>
      </w:pPr>
      <w:bookmarkStart w:id="13" w:name="dieu_11"/>
      <w:r w:rsidRPr="00B00845">
        <w:t xml:space="preserve">1. </w:t>
      </w:r>
      <w:r w:rsidR="0069190A" w:rsidRPr="00B00845">
        <w:t>Toàn bộ thông tin</w:t>
      </w:r>
      <w:r w:rsidR="00C52CD0" w:rsidRPr="00B00845">
        <w:t>, dữ liệu</w:t>
      </w:r>
      <w:r w:rsidR="0069190A" w:rsidRPr="00B00845">
        <w:t xml:space="preserve"> về tiếp nhận, xử lý phản ảnh hiện trường trên Kênh tiếp nhận phản ánh được lưu trữ tại Trung tâm tích hợp dữ liệu tỉnh đặt tại Sở Thông tin và Truyền thông theo quy định hiện hành về lưu trữ điện tử.</w:t>
      </w:r>
    </w:p>
    <w:p w14:paraId="2650E592" w14:textId="021FD1E8" w:rsidR="00C2293A" w:rsidRPr="00B00845" w:rsidRDefault="00B13CBF" w:rsidP="009D3791">
      <w:pPr>
        <w:shd w:val="clear" w:color="auto" w:fill="FFFFFF"/>
        <w:spacing w:before="120" w:after="120"/>
        <w:ind w:firstLine="720"/>
        <w:jc w:val="both"/>
      </w:pPr>
      <w:r w:rsidRPr="00B00845">
        <w:t xml:space="preserve">2. </w:t>
      </w:r>
      <w:r w:rsidR="008F2D2D" w:rsidRPr="00B00845">
        <w:t>Việc l</w:t>
      </w:r>
      <w:r w:rsidR="00C52CD0" w:rsidRPr="00B00845">
        <w:t xml:space="preserve">ưu trữ thông tin, dữ liệu xử lý phản ánh hiện trường của </w:t>
      </w:r>
      <w:r w:rsidR="008F2D2D" w:rsidRPr="00B00845">
        <w:t>Cơ quan xử lý được thực hiện</w:t>
      </w:r>
      <w:r w:rsidR="00C52CD0" w:rsidRPr="00B00845">
        <w:t xml:space="preserve"> theo quy định pháp luật hiện hành.</w:t>
      </w:r>
    </w:p>
    <w:p w14:paraId="7F3CAE50" w14:textId="3D535054" w:rsidR="00953D85" w:rsidRPr="00B00845" w:rsidRDefault="00953D85" w:rsidP="009D3791">
      <w:pPr>
        <w:shd w:val="clear" w:color="auto" w:fill="FFFFFF"/>
        <w:spacing w:before="120" w:after="120"/>
        <w:ind w:firstLine="720"/>
        <w:jc w:val="both"/>
        <w:rPr>
          <w:b/>
          <w:bCs/>
        </w:rPr>
      </w:pPr>
      <w:r w:rsidRPr="00B00845">
        <w:rPr>
          <w:b/>
          <w:bCs/>
        </w:rPr>
        <w:t>Điều 1</w:t>
      </w:r>
      <w:r w:rsidR="00751ABE" w:rsidRPr="00B00845">
        <w:rPr>
          <w:b/>
          <w:bCs/>
        </w:rPr>
        <w:t>1</w:t>
      </w:r>
      <w:r w:rsidRPr="00B00845">
        <w:rPr>
          <w:b/>
          <w:bCs/>
        </w:rPr>
        <w:t xml:space="preserve">. </w:t>
      </w:r>
      <w:bookmarkEnd w:id="13"/>
      <w:r w:rsidR="00F025A2" w:rsidRPr="00B00845">
        <w:rPr>
          <w:b/>
          <w:bCs/>
        </w:rPr>
        <w:t>T</w:t>
      </w:r>
      <w:r w:rsidR="00751ABE" w:rsidRPr="00B00845">
        <w:rPr>
          <w:b/>
          <w:bCs/>
        </w:rPr>
        <w:t xml:space="preserve">ương </w:t>
      </w:r>
      <w:r w:rsidR="00847D77" w:rsidRPr="00B00845">
        <w:rPr>
          <w:b/>
          <w:bCs/>
        </w:rPr>
        <w:t>tác</w:t>
      </w:r>
      <w:r w:rsidR="00F025A2" w:rsidRPr="00B00845">
        <w:rPr>
          <w:b/>
          <w:bCs/>
        </w:rPr>
        <w:t>,</w:t>
      </w:r>
      <w:r w:rsidR="00847D77" w:rsidRPr="00B00845">
        <w:rPr>
          <w:b/>
          <w:bCs/>
        </w:rPr>
        <w:t xml:space="preserve"> đánh giá kết quả </w:t>
      </w:r>
      <w:r w:rsidR="0075241F" w:rsidRPr="00B00845">
        <w:rPr>
          <w:b/>
          <w:bCs/>
        </w:rPr>
        <w:t>xử lý thông tin phản ánh hiện trường</w:t>
      </w:r>
    </w:p>
    <w:p w14:paraId="7E5DF1EC" w14:textId="39CD2E03" w:rsidR="00F025A2" w:rsidRPr="00B00845" w:rsidRDefault="000540DB" w:rsidP="008D5CF3">
      <w:pPr>
        <w:shd w:val="clear" w:color="auto" w:fill="FFFFFF"/>
        <w:spacing w:before="120" w:after="120"/>
        <w:ind w:firstLine="720"/>
        <w:jc w:val="both"/>
      </w:pPr>
      <w:bookmarkStart w:id="14" w:name="dieu_17"/>
      <w:r w:rsidRPr="00B00845">
        <w:t xml:space="preserve">1. </w:t>
      </w:r>
      <w:r w:rsidR="00F025A2" w:rsidRPr="00B00845">
        <w:t xml:space="preserve">Tổ chức, cá nhân thực hiện gửi tương tác trên Kênh tiếp nhận phản ánh (ứng dụng Web và ứng dụng trên thiết bị di động) để yêu cầu Cơ quan xử lý phản hồi, làm rõ hơn kết quả xử lý. </w:t>
      </w:r>
    </w:p>
    <w:p w14:paraId="1CBC5F2E" w14:textId="3BCD5870" w:rsidR="008D5CF3" w:rsidRPr="00B00845" w:rsidRDefault="00F025A2" w:rsidP="008D5CF3">
      <w:pPr>
        <w:shd w:val="clear" w:color="auto" w:fill="FFFFFF"/>
        <w:spacing w:before="120" w:after="120"/>
        <w:ind w:firstLine="720"/>
        <w:jc w:val="both"/>
      </w:pPr>
      <w:r w:rsidRPr="00B00845">
        <w:t xml:space="preserve">2. </w:t>
      </w:r>
      <w:r w:rsidR="00951292" w:rsidRPr="00B00845">
        <w:t>Kênh tiếp nhận phản ánh</w:t>
      </w:r>
      <w:r w:rsidR="000D2217" w:rsidRPr="00B00845">
        <w:t xml:space="preserve"> (ứng dụng Web và ứng dụng trên thiết bị di động)</w:t>
      </w:r>
      <w:r w:rsidR="00951292" w:rsidRPr="00B00845">
        <w:t xml:space="preserve"> phải có chức năng cho phép tổ chức, cá nhân </w:t>
      </w:r>
      <w:r w:rsidRPr="00B00845">
        <w:t xml:space="preserve">gửi tương tác, </w:t>
      </w:r>
      <w:r w:rsidR="00951292" w:rsidRPr="00B00845">
        <w:t>đánh giá kết quả xử lý phản ánh hiện trường của Cơ quan xử lý theo các mức độ:</w:t>
      </w:r>
    </w:p>
    <w:p w14:paraId="7F4485B3" w14:textId="6E95EEB0" w:rsidR="00951292" w:rsidRPr="00B00845" w:rsidRDefault="00951292" w:rsidP="008D5CF3">
      <w:pPr>
        <w:shd w:val="clear" w:color="auto" w:fill="FFFFFF"/>
        <w:spacing w:before="120" w:after="120"/>
        <w:ind w:firstLine="720"/>
        <w:jc w:val="both"/>
      </w:pPr>
      <w:r w:rsidRPr="00B00845">
        <w:t>a) Rất hài lòng</w:t>
      </w:r>
    </w:p>
    <w:p w14:paraId="08F2D325" w14:textId="29D5BFF2" w:rsidR="00951292" w:rsidRPr="00B00845" w:rsidRDefault="00951292" w:rsidP="008D5CF3">
      <w:pPr>
        <w:shd w:val="clear" w:color="auto" w:fill="FFFFFF"/>
        <w:spacing w:before="120" w:after="120"/>
        <w:ind w:firstLine="720"/>
        <w:jc w:val="both"/>
      </w:pPr>
      <w:r w:rsidRPr="00B00845">
        <w:t xml:space="preserve">b) Hài </w:t>
      </w:r>
      <w:r w:rsidR="009E33DF" w:rsidRPr="00B00845">
        <w:t>lòng</w:t>
      </w:r>
    </w:p>
    <w:p w14:paraId="561ECF01" w14:textId="63B0F770" w:rsidR="00FE05AF" w:rsidRPr="00B00845" w:rsidRDefault="00FE05AF" w:rsidP="008D5CF3">
      <w:pPr>
        <w:shd w:val="clear" w:color="auto" w:fill="FFFFFF"/>
        <w:spacing w:before="120" w:after="120"/>
        <w:ind w:firstLine="720"/>
        <w:jc w:val="both"/>
      </w:pPr>
      <w:r w:rsidRPr="00B00845">
        <w:t>c) Chấp nhận được</w:t>
      </w:r>
    </w:p>
    <w:p w14:paraId="08317FEF" w14:textId="1293BAD1" w:rsidR="009E33DF" w:rsidRPr="00B00845" w:rsidRDefault="00FE05AF" w:rsidP="008D5CF3">
      <w:pPr>
        <w:shd w:val="clear" w:color="auto" w:fill="FFFFFF"/>
        <w:spacing w:before="120" w:after="120"/>
        <w:ind w:firstLine="720"/>
        <w:jc w:val="both"/>
      </w:pPr>
      <w:r w:rsidRPr="00B00845">
        <w:t>d</w:t>
      </w:r>
      <w:r w:rsidR="009E33DF" w:rsidRPr="00B00845">
        <w:t>) Không hài lòng</w:t>
      </w:r>
    </w:p>
    <w:p w14:paraId="4BE42E02" w14:textId="1F049BA7" w:rsidR="00953D85" w:rsidRPr="00B00845" w:rsidRDefault="00953D85" w:rsidP="00AD4D36">
      <w:pPr>
        <w:shd w:val="clear" w:color="auto" w:fill="FFFFFF"/>
        <w:spacing w:before="120" w:after="120"/>
        <w:jc w:val="center"/>
      </w:pPr>
      <w:bookmarkStart w:id="15" w:name="chuong_3"/>
      <w:bookmarkEnd w:id="14"/>
      <w:r w:rsidRPr="00B00845">
        <w:rPr>
          <w:b/>
          <w:bCs/>
        </w:rPr>
        <w:t>Chương I</w:t>
      </w:r>
      <w:bookmarkEnd w:id="15"/>
      <w:r w:rsidRPr="00B00845">
        <w:rPr>
          <w:b/>
          <w:bCs/>
        </w:rPr>
        <w:t>II</w:t>
      </w:r>
    </w:p>
    <w:p w14:paraId="0BC5DF31" w14:textId="77777777" w:rsidR="00953D85" w:rsidRPr="00B00845" w:rsidRDefault="00953D85" w:rsidP="001F4461">
      <w:pPr>
        <w:shd w:val="clear" w:color="auto" w:fill="FFFFFF"/>
        <w:spacing w:before="120" w:after="120"/>
        <w:jc w:val="center"/>
      </w:pPr>
      <w:bookmarkStart w:id="16" w:name="chuong_3_name"/>
      <w:r w:rsidRPr="00B00845">
        <w:rPr>
          <w:b/>
          <w:bCs/>
        </w:rPr>
        <w:t>TỔ CHỨC THỰC HIỆN</w:t>
      </w:r>
      <w:bookmarkEnd w:id="16"/>
    </w:p>
    <w:p w14:paraId="411013D2" w14:textId="3A8CAB6E" w:rsidR="00953D85" w:rsidRPr="00B00845" w:rsidRDefault="00953D85" w:rsidP="001F4461">
      <w:pPr>
        <w:shd w:val="clear" w:color="auto" w:fill="FFFFFF"/>
        <w:spacing w:before="120" w:after="120"/>
        <w:ind w:firstLine="720"/>
        <w:jc w:val="both"/>
      </w:pPr>
      <w:bookmarkStart w:id="17" w:name="dieu_23"/>
      <w:bookmarkStart w:id="18" w:name="dieu_19"/>
      <w:r w:rsidRPr="00B00845">
        <w:rPr>
          <w:b/>
          <w:bCs/>
        </w:rPr>
        <w:lastRenderedPageBreak/>
        <w:t>Điều 1</w:t>
      </w:r>
      <w:r w:rsidR="002A3E97" w:rsidRPr="00B00845">
        <w:rPr>
          <w:b/>
          <w:bCs/>
        </w:rPr>
        <w:t>2</w:t>
      </w:r>
      <w:r w:rsidRPr="00B00845">
        <w:rPr>
          <w:b/>
          <w:bCs/>
        </w:rPr>
        <w:t xml:space="preserve">. </w:t>
      </w:r>
      <w:bookmarkEnd w:id="17"/>
      <w:r w:rsidRPr="00B00845">
        <w:rPr>
          <w:b/>
          <w:bCs/>
        </w:rPr>
        <w:t xml:space="preserve">Trách nhiệm của </w:t>
      </w:r>
      <w:r w:rsidR="00206A05" w:rsidRPr="00B00845">
        <w:rPr>
          <w:b/>
          <w:bCs/>
        </w:rPr>
        <w:t>Cơ quan xử lý</w:t>
      </w:r>
    </w:p>
    <w:p w14:paraId="436E24FB" w14:textId="4C007EAA" w:rsidR="00206A05" w:rsidRPr="00B00845" w:rsidRDefault="00206A05" w:rsidP="00B16C57">
      <w:pPr>
        <w:shd w:val="clear" w:color="auto" w:fill="FFFFFF"/>
        <w:spacing w:before="120" w:after="120"/>
        <w:ind w:firstLine="709"/>
        <w:jc w:val="both"/>
      </w:pPr>
      <w:r w:rsidRPr="00B00845">
        <w:t xml:space="preserve">1. </w:t>
      </w:r>
      <w:r w:rsidR="000574E4" w:rsidRPr="00B00845">
        <w:t>Cơ</w:t>
      </w:r>
      <w:r w:rsidRPr="00B00845">
        <w:t xml:space="preserve"> quan xử lý có </w:t>
      </w:r>
      <w:r w:rsidR="000574E4" w:rsidRPr="00B00845">
        <w:t>trách nhiệm</w:t>
      </w:r>
      <w:r w:rsidRPr="00B00845">
        <w:t xml:space="preserve"> </w:t>
      </w:r>
      <w:r w:rsidR="000574E4" w:rsidRPr="00B00845">
        <w:t>lập danh sách</w:t>
      </w:r>
      <w:r w:rsidRPr="00B00845">
        <w:t xml:space="preserve"> </w:t>
      </w:r>
      <w:r w:rsidR="00010E65" w:rsidRPr="00B00845">
        <w:t>L</w:t>
      </w:r>
      <w:r w:rsidRPr="00B00845">
        <w:t>ãnh đạo</w:t>
      </w:r>
      <w:r w:rsidR="000574E4" w:rsidRPr="00B00845">
        <w:t xml:space="preserve">, </w:t>
      </w:r>
      <w:r w:rsidR="00010E65" w:rsidRPr="00B00845">
        <w:t>Đ</w:t>
      </w:r>
      <w:r w:rsidR="000574E4" w:rsidRPr="00B00845">
        <w:t xml:space="preserve">ầu mối tiếp nhận, Nhân sự xử lý và phân công trách nhiệm xử lý cụ thể theo quy trình xử lý </w:t>
      </w:r>
      <w:r w:rsidR="008072EB" w:rsidRPr="00B00845">
        <w:t xml:space="preserve">thông tin </w:t>
      </w:r>
      <w:r w:rsidR="00B16C57" w:rsidRPr="00B00845">
        <w:t>phản ánh</w:t>
      </w:r>
      <w:r w:rsidR="008072EB" w:rsidRPr="00B00845">
        <w:t xml:space="preserve"> hiện trường</w:t>
      </w:r>
      <w:r w:rsidR="00B16C57" w:rsidRPr="00B00845">
        <w:t xml:space="preserve"> nội bộ </w:t>
      </w:r>
      <w:r w:rsidR="008072EB" w:rsidRPr="00B00845">
        <w:t xml:space="preserve">thuộc thẩm quyền xử lý </w:t>
      </w:r>
      <w:r w:rsidR="00B16C57" w:rsidRPr="00B00845">
        <w:t xml:space="preserve">của đơn vị, gửi về </w:t>
      </w:r>
      <w:r w:rsidR="00202CB8" w:rsidRPr="00B00845">
        <w:t>Cơ quan</w:t>
      </w:r>
      <w:r w:rsidR="00B16C57" w:rsidRPr="00B00845">
        <w:t xml:space="preserve"> chủ trì Hệ thống để tạo lập tài khoản, quy trình xử lý trên Hệ thống; </w:t>
      </w:r>
      <w:r w:rsidRPr="00B00845">
        <w:t xml:space="preserve">trong trường hợp có biến động nhân sự, trong vòng </w:t>
      </w:r>
      <w:r w:rsidR="00B16C57" w:rsidRPr="00B00845">
        <w:t>05</w:t>
      </w:r>
      <w:r w:rsidRPr="00B00845">
        <w:t xml:space="preserve"> ngày </w:t>
      </w:r>
      <w:r w:rsidR="00B16C57" w:rsidRPr="00B00845">
        <w:t xml:space="preserve">làm việc, </w:t>
      </w:r>
      <w:r w:rsidRPr="00B00845">
        <w:t>phải có văn bản</w:t>
      </w:r>
      <w:r w:rsidR="00B16C57" w:rsidRPr="00B00845">
        <w:t xml:space="preserve"> </w:t>
      </w:r>
      <w:r w:rsidRPr="00B00845">
        <w:t>kiện toàn, điều chỉnh, bổ sung</w:t>
      </w:r>
      <w:r w:rsidR="00B16C57" w:rsidRPr="00B00845">
        <w:t xml:space="preserve"> gửi về </w:t>
      </w:r>
      <w:r w:rsidR="00647D95" w:rsidRPr="00B00845">
        <w:t>Cơ quan</w:t>
      </w:r>
      <w:r w:rsidR="00B16C57" w:rsidRPr="00B00845">
        <w:t xml:space="preserve"> chủ trì Hệ thống để cập nhật, điều chỉnh, bổ sung kịp thời.</w:t>
      </w:r>
    </w:p>
    <w:p w14:paraId="6918C4BD" w14:textId="0617E91C" w:rsidR="00010E65" w:rsidRPr="00B00845" w:rsidRDefault="00206A05" w:rsidP="009312FD">
      <w:pPr>
        <w:shd w:val="clear" w:color="auto" w:fill="FFFFFF"/>
        <w:spacing w:before="120" w:after="120"/>
        <w:ind w:firstLine="709"/>
        <w:jc w:val="both"/>
      </w:pPr>
      <w:r w:rsidRPr="00B00845">
        <w:t xml:space="preserve">2. </w:t>
      </w:r>
      <w:r w:rsidR="008072EB" w:rsidRPr="00B00845">
        <w:t xml:space="preserve">Xây dựng và ban hành quy trình xử lý nội bộ </w:t>
      </w:r>
      <w:r w:rsidR="00366CC7" w:rsidRPr="00B00845">
        <w:t>thông tin phản ánh hiện trường</w:t>
      </w:r>
      <w:r w:rsidR="008072EB" w:rsidRPr="00B00845">
        <w:t xml:space="preserve"> của tổ chức, cá nhân thuộc phạm vi quản lý</w:t>
      </w:r>
      <w:r w:rsidRPr="00B00845">
        <w:t>.</w:t>
      </w:r>
    </w:p>
    <w:p w14:paraId="07BDCCE9" w14:textId="2AE46077" w:rsidR="009E33C0" w:rsidRPr="00B00845" w:rsidRDefault="009E33C0" w:rsidP="009312FD">
      <w:pPr>
        <w:shd w:val="clear" w:color="auto" w:fill="FFFFFF"/>
        <w:spacing w:before="120" w:after="120"/>
        <w:ind w:firstLine="709"/>
        <w:jc w:val="both"/>
      </w:pPr>
      <w:r w:rsidRPr="00B00845">
        <w:t xml:space="preserve">3. Đối với Cơ quan xử lý là các sở, cơ quan thuộc UBND tỉnh phải có trách nhiệm </w:t>
      </w:r>
      <w:r w:rsidR="00272B14" w:rsidRPr="00B00845">
        <w:t>tiếp nhận các thông tin phản ánh hiện trường thuộc phạm vi, lĩnh vực quản lý; thực hiện xác định thẩm quyền xử lý và chuyển xử lý đến đơn vị có thẩm quyền xử lý để thực hiện xử lý thông tin phản ánh hiện trường theo quy định tại Điều 7 Quy định này.</w:t>
      </w:r>
    </w:p>
    <w:p w14:paraId="740B6E62" w14:textId="00DB6100" w:rsidR="0027084E" w:rsidRPr="00B00845" w:rsidRDefault="00AD7041" w:rsidP="0027084E">
      <w:pPr>
        <w:shd w:val="clear" w:color="auto" w:fill="FFFFFF"/>
        <w:spacing w:before="120" w:after="120"/>
        <w:ind w:firstLine="709"/>
        <w:jc w:val="both"/>
      </w:pPr>
      <w:r w:rsidRPr="00B00845">
        <w:t>4</w:t>
      </w:r>
      <w:r w:rsidR="00206A05" w:rsidRPr="00B00845">
        <w:t>. Chỉ đạo, hướng dẫn, kiểm tra, giám sát các đơn vị trực thuộc liên quan</w:t>
      </w:r>
      <w:r w:rsidR="00206A05" w:rsidRPr="00B00845">
        <w:br/>
        <w:t xml:space="preserve">đến </w:t>
      </w:r>
      <w:r w:rsidR="00F418D1" w:rsidRPr="00B00845">
        <w:t xml:space="preserve">phạm vi, </w:t>
      </w:r>
      <w:r w:rsidR="00206A05" w:rsidRPr="00B00845">
        <w:t>lĩnh vực quản lý</w:t>
      </w:r>
      <w:r w:rsidR="00F418D1" w:rsidRPr="00B00845">
        <w:t>,</w:t>
      </w:r>
      <w:r w:rsidR="00206A05" w:rsidRPr="00B00845">
        <w:t xml:space="preserve"> kịp thời tiếp nhận, xử lý và phản hồi thông tin đúng thời gian</w:t>
      </w:r>
      <w:r w:rsidR="0027084E" w:rsidRPr="00B00845">
        <w:t xml:space="preserve"> </w:t>
      </w:r>
      <w:r w:rsidR="00206A05" w:rsidRPr="00B00845">
        <w:t>quy định.</w:t>
      </w:r>
    </w:p>
    <w:p w14:paraId="22848A6A" w14:textId="77777777" w:rsidR="00F418D1" w:rsidRPr="00B00845" w:rsidRDefault="00F418D1" w:rsidP="00F418D1">
      <w:pPr>
        <w:shd w:val="clear" w:color="auto" w:fill="FFFFFF"/>
        <w:spacing w:before="120" w:after="120"/>
        <w:ind w:firstLine="709"/>
        <w:jc w:val="both"/>
      </w:pPr>
      <w:r w:rsidRPr="00B00845">
        <w:t>5</w:t>
      </w:r>
      <w:r w:rsidR="00206A05" w:rsidRPr="00B00845">
        <w:t>. Chỉ đạo cán bộ, công chức, viên chức, người lao động tích cực đóng góp ý</w:t>
      </w:r>
      <w:r w:rsidRPr="00B00845">
        <w:t xml:space="preserve"> </w:t>
      </w:r>
      <w:r w:rsidR="00206A05" w:rsidRPr="00B00845">
        <w:t xml:space="preserve">kiến thông qua </w:t>
      </w:r>
      <w:r w:rsidRPr="00B00845">
        <w:t>Kênh thông tin phản ánh</w:t>
      </w:r>
      <w:r w:rsidR="00206A05" w:rsidRPr="00B00845">
        <w:t>, qua đó</w:t>
      </w:r>
      <w:r w:rsidRPr="00B00845">
        <w:t xml:space="preserve"> </w:t>
      </w:r>
      <w:r w:rsidR="00206A05" w:rsidRPr="00B00845">
        <w:t>nêu gương và khuyến khích các tổ chức, công dân đóng góp ý kiến để xây dựng</w:t>
      </w:r>
      <w:r w:rsidRPr="00B00845">
        <w:t xml:space="preserve"> </w:t>
      </w:r>
      <w:r w:rsidR="00206A05" w:rsidRPr="00B00845">
        <w:t xml:space="preserve">hình ảnh tỉnh </w:t>
      </w:r>
      <w:r w:rsidRPr="00B00845">
        <w:t>Bắc Giang</w:t>
      </w:r>
      <w:r w:rsidR="00206A05" w:rsidRPr="00B00845">
        <w:t xml:space="preserve"> văn minh, sạch </w:t>
      </w:r>
      <w:r w:rsidRPr="00B00845">
        <w:t>đẹp.</w:t>
      </w:r>
    </w:p>
    <w:p w14:paraId="6DB8241E" w14:textId="569370AF" w:rsidR="00206A05" w:rsidRPr="00B00845" w:rsidRDefault="00F418D1" w:rsidP="00F418D1">
      <w:pPr>
        <w:shd w:val="clear" w:color="auto" w:fill="FFFFFF"/>
        <w:spacing w:before="120" w:after="120"/>
        <w:ind w:firstLine="709"/>
        <w:jc w:val="both"/>
      </w:pPr>
      <w:r w:rsidRPr="00B00845">
        <w:t>6</w:t>
      </w:r>
      <w:r w:rsidR="00206A05" w:rsidRPr="00B00845">
        <w:t>. Chịu trách nhiệm đối với những hậu quả xảy ra liên quan đến việc chậm</w:t>
      </w:r>
      <w:r w:rsidR="00206A05" w:rsidRPr="00B00845">
        <w:br/>
        <w:t xml:space="preserve">xử lý hoặc không xử lý đối với các thông tin </w:t>
      </w:r>
      <w:r w:rsidR="005A7C06" w:rsidRPr="00B00845">
        <w:t xml:space="preserve">phản ánh hiện trường </w:t>
      </w:r>
      <w:r w:rsidR="00206A05" w:rsidRPr="00B00845">
        <w:t xml:space="preserve">được tiếp nhận từ </w:t>
      </w:r>
      <w:r w:rsidR="00291141" w:rsidRPr="00B00845">
        <w:t>Cơ quan</w:t>
      </w:r>
      <w:r w:rsidR="005A7C06" w:rsidRPr="00B00845">
        <w:t xml:space="preserve"> chủ trì Hệ thống</w:t>
      </w:r>
      <w:r w:rsidR="00206A05" w:rsidRPr="00B00845">
        <w:t xml:space="preserve">. </w:t>
      </w:r>
    </w:p>
    <w:p w14:paraId="7DEF8459" w14:textId="6FA4EC65" w:rsidR="00953D85" w:rsidRPr="00B00845" w:rsidRDefault="00953D85" w:rsidP="009312FD">
      <w:pPr>
        <w:shd w:val="clear" w:color="auto" w:fill="FFFFFF"/>
        <w:spacing w:before="120" w:after="120"/>
        <w:ind w:firstLine="709"/>
        <w:jc w:val="both"/>
      </w:pPr>
      <w:r w:rsidRPr="00B00845">
        <w:rPr>
          <w:b/>
          <w:bCs/>
        </w:rPr>
        <w:t>Điều 1</w:t>
      </w:r>
      <w:r w:rsidR="002A3E97" w:rsidRPr="00B00845">
        <w:rPr>
          <w:b/>
          <w:bCs/>
        </w:rPr>
        <w:t>3</w:t>
      </w:r>
      <w:r w:rsidRPr="00B00845">
        <w:rPr>
          <w:b/>
          <w:bCs/>
        </w:rPr>
        <w:t xml:space="preserve">. </w:t>
      </w:r>
      <w:r w:rsidR="00023689" w:rsidRPr="00B00845">
        <w:rPr>
          <w:b/>
          <w:bCs/>
        </w:rPr>
        <w:t xml:space="preserve">Trách nhiệm của </w:t>
      </w:r>
      <w:bookmarkEnd w:id="18"/>
      <w:r w:rsidR="00586DBD" w:rsidRPr="00B00845">
        <w:rPr>
          <w:b/>
          <w:bCs/>
        </w:rPr>
        <w:t>Cơ quan chủ trì Hệ thống</w:t>
      </w:r>
    </w:p>
    <w:p w14:paraId="3272DCD0" w14:textId="3F5506B9" w:rsidR="00EA0D58" w:rsidRPr="00B00845" w:rsidRDefault="00953D85" w:rsidP="001F4461">
      <w:pPr>
        <w:shd w:val="clear" w:color="auto" w:fill="FFFFFF"/>
        <w:spacing w:before="120" w:after="120"/>
        <w:ind w:firstLine="720"/>
        <w:jc w:val="both"/>
      </w:pPr>
      <w:r w:rsidRPr="00B00845">
        <w:t xml:space="preserve">1. </w:t>
      </w:r>
      <w:r w:rsidR="00EA0D58" w:rsidRPr="00B00845">
        <w:t>Theo dõi, đôn đốc, nhắc nhở các Cơ quan xử lý</w:t>
      </w:r>
      <w:r w:rsidR="0063435E" w:rsidRPr="00B00845">
        <w:t xml:space="preserve"> thực hiện xử lý</w:t>
      </w:r>
      <w:r w:rsidR="003F08B9" w:rsidRPr="00B00845">
        <w:t xml:space="preserve"> </w:t>
      </w:r>
      <w:r w:rsidR="0063435E" w:rsidRPr="00B00845">
        <w:t xml:space="preserve">các thông tin phản ánh hiện trường </w:t>
      </w:r>
      <w:r w:rsidR="00EA0D58" w:rsidRPr="00B00845">
        <w:t xml:space="preserve">của tổ chức, cá nhân đúng thời hạn quy định. </w:t>
      </w:r>
    </w:p>
    <w:p w14:paraId="2E49ECE8" w14:textId="727CABF1" w:rsidR="0063435E" w:rsidRPr="00B00845" w:rsidRDefault="00953D85" w:rsidP="00DE5993">
      <w:pPr>
        <w:shd w:val="clear" w:color="auto" w:fill="FFFFFF"/>
        <w:spacing w:before="120" w:after="120"/>
        <w:ind w:firstLine="720"/>
        <w:jc w:val="both"/>
      </w:pPr>
      <w:r w:rsidRPr="00B00845">
        <w:t xml:space="preserve">2. </w:t>
      </w:r>
      <w:r w:rsidR="003476AD" w:rsidRPr="00B00845">
        <w:t xml:space="preserve">Chủ trì, phối hợp với Các cơ quan xử lý đề xuất </w:t>
      </w:r>
      <w:r w:rsidR="0063435E" w:rsidRPr="00B00845">
        <w:t xml:space="preserve">bổ sung, cập nhật các </w:t>
      </w:r>
      <w:r w:rsidR="003476AD" w:rsidRPr="00B00845">
        <w:t>phạm vi, l</w:t>
      </w:r>
      <w:r w:rsidR="0063435E" w:rsidRPr="00B00845">
        <w:t xml:space="preserve">ĩnh vực được phép tiếp nhận ý kiến của tổ chức, </w:t>
      </w:r>
      <w:r w:rsidR="003476AD" w:rsidRPr="00B00845">
        <w:t xml:space="preserve">cá nhân </w:t>
      </w:r>
      <w:r w:rsidR="0063435E" w:rsidRPr="00B00845">
        <w:t xml:space="preserve">cho phù hợp với các điều kiện, nhu cầu thực tế tại tỉnh </w:t>
      </w:r>
      <w:r w:rsidR="003476AD" w:rsidRPr="00B00845">
        <w:t>Bắc Giang.</w:t>
      </w:r>
      <w:r w:rsidR="0063435E" w:rsidRPr="00B00845">
        <w:t xml:space="preserve"> </w:t>
      </w:r>
    </w:p>
    <w:p w14:paraId="0958826A" w14:textId="63226D35" w:rsidR="00DE5993" w:rsidRPr="00B00845" w:rsidRDefault="00953D85" w:rsidP="00DE5993">
      <w:pPr>
        <w:shd w:val="clear" w:color="auto" w:fill="FFFFFF"/>
        <w:spacing w:before="120" w:after="120"/>
        <w:ind w:firstLine="720"/>
        <w:jc w:val="both"/>
      </w:pPr>
      <w:r w:rsidRPr="00B00845">
        <w:t xml:space="preserve">3. </w:t>
      </w:r>
      <w:r w:rsidR="008367CF" w:rsidRPr="00B00845">
        <w:t>Chủ trì tạo lập tài khoản theo đề xuất của Cơ quan xử lý, đảm bảo tuân thủ quy trình tiếp nhận, xử lý, biên tập và công khai kết quả xử lý thông tin phản ánh hiện trường theo quy định tại Điều 6, Điều 7 và Điều 8 Quy định này và quy trình xử lý thông tin phản ánh hiện trường nội bộ của Cơ quan xử lý</w:t>
      </w:r>
      <w:r w:rsidR="00DE5993" w:rsidRPr="00B00845">
        <w:t xml:space="preserve">. </w:t>
      </w:r>
    </w:p>
    <w:p w14:paraId="7D1B4A3A" w14:textId="64FAED24" w:rsidR="00197944" w:rsidRPr="00B00845" w:rsidRDefault="00197944" w:rsidP="00197944">
      <w:pPr>
        <w:shd w:val="clear" w:color="auto" w:fill="FFFFFF"/>
        <w:spacing w:before="120" w:after="120"/>
        <w:ind w:firstLine="709"/>
        <w:jc w:val="both"/>
      </w:pPr>
      <w:r w:rsidRPr="00B00845">
        <w:t>4. Thực hiện báo cáo định kỳ tình hình tiếp nhận, xử lý thông tin phản ánh hiện trường của tổ chức, cá nhân theo các nội dung sau:</w:t>
      </w:r>
    </w:p>
    <w:p w14:paraId="1AFB826B" w14:textId="77777777" w:rsidR="00197944" w:rsidRPr="00B00845" w:rsidRDefault="00197944" w:rsidP="00197944">
      <w:pPr>
        <w:pStyle w:val="NormalWeb"/>
        <w:widowControl w:val="0"/>
        <w:shd w:val="clear" w:color="auto" w:fill="FFFFFF"/>
        <w:spacing w:before="120" w:beforeAutospacing="0" w:after="120" w:afterAutospacing="0"/>
        <w:ind w:firstLine="709"/>
        <w:jc w:val="both"/>
        <w:rPr>
          <w:sz w:val="28"/>
          <w:szCs w:val="28"/>
        </w:rPr>
      </w:pPr>
      <w:r w:rsidRPr="00B00845">
        <w:rPr>
          <w:sz w:val="28"/>
          <w:szCs w:val="28"/>
        </w:rPr>
        <w:t>a) Tên báo cáo, nội dung báo cáo theo Phụ lục ban hành kèm theo Quyết định này.</w:t>
      </w:r>
    </w:p>
    <w:p w14:paraId="3DC6F35A" w14:textId="19FD432D" w:rsidR="00197944" w:rsidRPr="00B00845" w:rsidRDefault="00197944" w:rsidP="00197944">
      <w:pPr>
        <w:pStyle w:val="NormalWeb"/>
        <w:widowControl w:val="0"/>
        <w:shd w:val="clear" w:color="auto" w:fill="FFFFFF"/>
        <w:spacing w:before="120" w:beforeAutospacing="0" w:after="120" w:afterAutospacing="0"/>
        <w:ind w:firstLine="709"/>
        <w:jc w:val="both"/>
        <w:rPr>
          <w:sz w:val="28"/>
          <w:szCs w:val="28"/>
        </w:rPr>
      </w:pPr>
      <w:r w:rsidRPr="00B00845">
        <w:rPr>
          <w:sz w:val="28"/>
          <w:szCs w:val="28"/>
        </w:rPr>
        <w:lastRenderedPageBreak/>
        <w:t xml:space="preserve">b) Đối tượng thực hiện báo cáo: </w:t>
      </w:r>
      <w:r w:rsidR="0030504A" w:rsidRPr="00B00845">
        <w:rPr>
          <w:sz w:val="28"/>
          <w:szCs w:val="28"/>
        </w:rPr>
        <w:t>Cơ quan chủ trì Hệ thống</w:t>
      </w:r>
      <w:r w:rsidRPr="00B00845">
        <w:rPr>
          <w:sz w:val="28"/>
          <w:szCs w:val="28"/>
        </w:rPr>
        <w:t>.</w:t>
      </w:r>
    </w:p>
    <w:p w14:paraId="14728B2E" w14:textId="77777777" w:rsidR="00197944" w:rsidRPr="00B00845" w:rsidRDefault="00197944" w:rsidP="00197944">
      <w:pPr>
        <w:pStyle w:val="NormalWeb"/>
        <w:widowControl w:val="0"/>
        <w:shd w:val="clear" w:color="auto" w:fill="FFFFFF"/>
        <w:spacing w:before="120" w:beforeAutospacing="0" w:after="120" w:afterAutospacing="0"/>
        <w:ind w:firstLine="709"/>
        <w:jc w:val="both"/>
        <w:rPr>
          <w:sz w:val="28"/>
          <w:szCs w:val="28"/>
        </w:rPr>
      </w:pPr>
      <w:r w:rsidRPr="00B00845">
        <w:rPr>
          <w:sz w:val="28"/>
          <w:szCs w:val="28"/>
        </w:rPr>
        <w:t>c) Cơ quan nhận báo cáo: UBND tỉnh (qua Sở Thông tin và Truyền thông).</w:t>
      </w:r>
    </w:p>
    <w:p w14:paraId="09522221" w14:textId="77777777" w:rsidR="00197944" w:rsidRPr="00B00845" w:rsidRDefault="00197944" w:rsidP="00197944">
      <w:pPr>
        <w:pStyle w:val="NormalWeb"/>
        <w:widowControl w:val="0"/>
        <w:shd w:val="clear" w:color="auto" w:fill="FFFFFF"/>
        <w:spacing w:before="120" w:beforeAutospacing="0" w:after="120" w:afterAutospacing="0"/>
        <w:ind w:firstLine="709"/>
        <w:jc w:val="both"/>
        <w:rPr>
          <w:sz w:val="28"/>
          <w:szCs w:val="28"/>
        </w:rPr>
      </w:pPr>
      <w:r w:rsidRPr="00B00845">
        <w:rPr>
          <w:sz w:val="28"/>
          <w:szCs w:val="28"/>
        </w:rPr>
        <w:t>d) Thời hạn gửi báo cáo định kỳ theo quy định tại Điều 7, thời gian chốt số liệu báo cáo theo quy định tại Điều 6, hình thức, phương thức gửi, nhận báo cáo định kỳ được thực hiện theo quy định tại điểm b khoản 1, điểm a khoản 2, Điều 5 của Quy định Chế độ báo cáo định kỳ thực hiện trên địa bàn tỉnh Bắc Giang ban hành kèm theo Quyết định số 22/2019/QĐ-UBND ngày 11/9/2019 của Ủy ban nhân dân tỉnh Bắc Giang.</w:t>
      </w:r>
    </w:p>
    <w:p w14:paraId="2EF40B3B" w14:textId="77777777" w:rsidR="00197944" w:rsidRPr="00B00845" w:rsidRDefault="00197944" w:rsidP="00197944">
      <w:pPr>
        <w:pStyle w:val="NormalWeb"/>
        <w:widowControl w:val="0"/>
        <w:shd w:val="clear" w:color="auto" w:fill="FFFFFF"/>
        <w:spacing w:before="120" w:beforeAutospacing="0" w:after="120" w:afterAutospacing="0"/>
        <w:ind w:firstLine="709"/>
        <w:jc w:val="both"/>
        <w:rPr>
          <w:sz w:val="28"/>
          <w:szCs w:val="28"/>
        </w:rPr>
      </w:pPr>
      <w:r w:rsidRPr="00B00845">
        <w:rPr>
          <w:sz w:val="28"/>
          <w:szCs w:val="28"/>
        </w:rPr>
        <w:t>đ) Tần suất thực hiện báo cáo: Báo cáo sáu tháng, một năm.</w:t>
      </w:r>
    </w:p>
    <w:p w14:paraId="6443754F" w14:textId="579D2511" w:rsidR="00403156" w:rsidRPr="00B00845" w:rsidRDefault="00953D85" w:rsidP="001F4461">
      <w:pPr>
        <w:shd w:val="clear" w:color="auto" w:fill="FFFFFF"/>
        <w:spacing w:before="120" w:after="120"/>
        <w:ind w:firstLine="720"/>
        <w:jc w:val="both"/>
      </w:pPr>
      <w:r w:rsidRPr="00B00845">
        <w:t xml:space="preserve">5. </w:t>
      </w:r>
      <w:r w:rsidR="00403156" w:rsidRPr="00B00845">
        <w:t xml:space="preserve">Khi phát hiện có sự cố về mặt kỹ thuật hoặc nguy cơ mất an toàn, </w:t>
      </w:r>
      <w:proofErr w:type="gramStart"/>
      <w:r w:rsidR="00403156" w:rsidRPr="00B00845">
        <w:t>an</w:t>
      </w:r>
      <w:proofErr w:type="gramEnd"/>
      <w:r w:rsidR="00403156" w:rsidRPr="00B00845">
        <w:t xml:space="preserve"> ninh thông tin trên Kênh thông tin phản ánh, phải báo cáo kịp thời về Sở Thông tin và Truyền thông để xử lý theo quy định.</w:t>
      </w:r>
    </w:p>
    <w:p w14:paraId="29E79543" w14:textId="0F64B21D" w:rsidR="00953D85" w:rsidRPr="00B00845" w:rsidRDefault="00953D85" w:rsidP="009312FD">
      <w:pPr>
        <w:shd w:val="clear" w:color="auto" w:fill="FFFFFF"/>
        <w:spacing w:before="120" w:after="120"/>
        <w:ind w:firstLine="720"/>
        <w:jc w:val="both"/>
      </w:pPr>
      <w:bookmarkStart w:id="19" w:name="dieu_21"/>
      <w:r w:rsidRPr="00B00845">
        <w:rPr>
          <w:b/>
          <w:bCs/>
        </w:rPr>
        <w:t>Điều 1</w:t>
      </w:r>
      <w:r w:rsidR="00E22A0B" w:rsidRPr="00B00845">
        <w:rPr>
          <w:b/>
          <w:bCs/>
        </w:rPr>
        <w:t>4</w:t>
      </w:r>
      <w:r w:rsidRPr="00B00845">
        <w:rPr>
          <w:b/>
          <w:bCs/>
        </w:rPr>
        <w:t xml:space="preserve">. </w:t>
      </w:r>
      <w:r w:rsidR="00023689" w:rsidRPr="00B00845">
        <w:rPr>
          <w:b/>
          <w:bCs/>
        </w:rPr>
        <w:t xml:space="preserve">Trách nhiệm của </w:t>
      </w:r>
      <w:r w:rsidRPr="00B00845">
        <w:rPr>
          <w:b/>
          <w:bCs/>
        </w:rPr>
        <w:t>Sở Thông tin và Truyền thông</w:t>
      </w:r>
      <w:bookmarkEnd w:id="19"/>
      <w:r w:rsidR="007B6B5D" w:rsidRPr="00B00845">
        <w:rPr>
          <w:b/>
          <w:bCs/>
        </w:rPr>
        <w:t xml:space="preserve"> </w:t>
      </w:r>
    </w:p>
    <w:p w14:paraId="40F53370" w14:textId="06C84CF9" w:rsidR="00C20E2B" w:rsidRPr="00B00845" w:rsidRDefault="00953D85" w:rsidP="001F4461">
      <w:pPr>
        <w:shd w:val="clear" w:color="auto" w:fill="FFFFFF"/>
        <w:spacing w:before="120" w:after="120"/>
        <w:ind w:firstLine="720"/>
        <w:jc w:val="both"/>
      </w:pPr>
      <w:r w:rsidRPr="00B00845">
        <w:t xml:space="preserve">1. </w:t>
      </w:r>
      <w:r w:rsidR="005F0E97" w:rsidRPr="00B00845">
        <w:t>C</w:t>
      </w:r>
      <w:r w:rsidRPr="00B00845">
        <w:t xml:space="preserve">hịu trách nhiệm trước UBND tỉnh về </w:t>
      </w:r>
      <w:r w:rsidR="00C20E2B" w:rsidRPr="00B00845">
        <w:rPr>
          <w:shd w:val="clear" w:color="auto" w:fill="FFFFFF"/>
        </w:rPr>
        <w:t xml:space="preserve">đảm bảo duy trì hoạt động ổn định, thông suốt, </w:t>
      </w:r>
      <w:proofErr w:type="gramStart"/>
      <w:r w:rsidR="00C20E2B" w:rsidRPr="00B00845">
        <w:rPr>
          <w:shd w:val="clear" w:color="auto" w:fill="FFFFFF"/>
        </w:rPr>
        <w:t>an</w:t>
      </w:r>
      <w:proofErr w:type="gramEnd"/>
      <w:r w:rsidR="00C20E2B" w:rsidRPr="00B00845">
        <w:rPr>
          <w:shd w:val="clear" w:color="auto" w:fill="FFFFFF"/>
        </w:rPr>
        <w:t xml:space="preserve"> toàn an ninh thông tin cho hạ tầng kỹ thuật </w:t>
      </w:r>
      <w:r w:rsidR="005F0E97" w:rsidRPr="00B00845">
        <w:rPr>
          <w:shd w:val="clear" w:color="auto" w:fill="FFFFFF"/>
        </w:rPr>
        <w:t>phục vụ Kênh thông tin phản ánh</w:t>
      </w:r>
      <w:r w:rsidR="00C20E2B" w:rsidRPr="00B00845">
        <w:rPr>
          <w:shd w:val="clear" w:color="auto" w:fill="FFFFFF"/>
        </w:rPr>
        <w:t>.</w:t>
      </w:r>
    </w:p>
    <w:p w14:paraId="5806295A" w14:textId="75B6600E" w:rsidR="003A1838" w:rsidRPr="00B00845" w:rsidRDefault="00B212EB" w:rsidP="001F4461">
      <w:pPr>
        <w:shd w:val="clear" w:color="auto" w:fill="FFFFFF"/>
        <w:spacing w:before="120" w:after="120"/>
        <w:ind w:firstLine="720"/>
        <w:jc w:val="both"/>
      </w:pPr>
      <w:r w:rsidRPr="00B00845">
        <w:t>2</w:t>
      </w:r>
      <w:r w:rsidR="00953D85" w:rsidRPr="00B00845">
        <w:t xml:space="preserve">. </w:t>
      </w:r>
      <w:r w:rsidR="00DB0FE1" w:rsidRPr="00B00845">
        <w:t>Ch</w:t>
      </w:r>
      <w:r w:rsidR="0093585E" w:rsidRPr="00B00845">
        <w:t>ủ</w:t>
      </w:r>
      <w:r w:rsidR="00DB0FE1" w:rsidRPr="00B00845">
        <w:t xml:space="preserve"> trì</w:t>
      </w:r>
      <w:r w:rsidR="003A1838" w:rsidRPr="00B00845">
        <w:t xml:space="preserve"> </w:t>
      </w:r>
      <w:r w:rsidR="00DB0FE1" w:rsidRPr="00B00845">
        <w:t xml:space="preserve">tham mưu, đề xuất các giải pháp </w:t>
      </w:r>
      <w:r w:rsidRPr="00B00845">
        <w:t xml:space="preserve">nâng cấp </w:t>
      </w:r>
      <w:r w:rsidR="003A1838" w:rsidRPr="00B00845">
        <w:rPr>
          <w:shd w:val="clear" w:color="auto" w:fill="FFFFFF"/>
        </w:rPr>
        <w:t xml:space="preserve">cho </w:t>
      </w:r>
      <w:r w:rsidR="003A1838" w:rsidRPr="00B00845">
        <w:t>hạ tầng kỹ thuật</w:t>
      </w:r>
      <w:r w:rsidRPr="00B00845">
        <w:t>, phần mềm ứng dụng đảm bảo</w:t>
      </w:r>
      <w:r w:rsidR="003A1838" w:rsidRPr="00B00845">
        <w:t xml:space="preserve"> </w:t>
      </w:r>
      <w:r w:rsidRPr="00B00845">
        <w:t>duy trì hoạt động hiệu quả cho Kênh thông tin phản ánh</w:t>
      </w:r>
      <w:r w:rsidR="00AB6334" w:rsidRPr="00B00845">
        <w:t xml:space="preserve"> và phù hợp với điều kiện thực tiễn của địa phương.</w:t>
      </w:r>
    </w:p>
    <w:p w14:paraId="721F7FF5" w14:textId="5B624CB5" w:rsidR="000010CF" w:rsidRPr="00B00845" w:rsidRDefault="000010CF" w:rsidP="000010CF">
      <w:pPr>
        <w:shd w:val="clear" w:color="auto" w:fill="FFFFFF"/>
        <w:spacing w:before="120" w:after="120"/>
        <w:ind w:firstLine="720"/>
        <w:jc w:val="both"/>
      </w:pPr>
      <w:r w:rsidRPr="00B00845">
        <w:t>3. Chủ trì tổ chức tập huấn, đào tạo, hướng dẫn nghiệp vụ cho các Cơ quan xử lý để vận hành, khai thác Hệ thống thông tin phản ánh hiện trường phục vụ xử lý thông tin phản ánh hiện trường của tổ chức, cá nhân đạt hiệu quả tốt nhất.</w:t>
      </w:r>
    </w:p>
    <w:p w14:paraId="51BE080F" w14:textId="1449D02F" w:rsidR="00192A3E" w:rsidRPr="00B00845" w:rsidRDefault="00192A3E" w:rsidP="000010CF">
      <w:pPr>
        <w:shd w:val="clear" w:color="auto" w:fill="FFFFFF"/>
        <w:spacing w:before="120" w:after="120"/>
        <w:ind w:firstLine="720"/>
        <w:jc w:val="both"/>
      </w:pPr>
      <w:r w:rsidRPr="00B00845">
        <w:t xml:space="preserve">4. Cung cấp </w:t>
      </w:r>
      <w:r w:rsidR="00AC71C0" w:rsidRPr="00B00845">
        <w:t xml:space="preserve">theo quy định pháp luật các </w:t>
      </w:r>
      <w:r w:rsidRPr="00B00845">
        <w:t>thông tin</w:t>
      </w:r>
      <w:r w:rsidR="00AC71C0" w:rsidRPr="00B00845">
        <w:t xml:space="preserve"> cá nhân </w:t>
      </w:r>
      <w:r w:rsidRPr="00B00845">
        <w:t>liên quan đến người gửi phản ánh cho cơ quan chức năng để liên hệ, có đủ thông tin phản ánh, phục vụ xử lý hiệu quả nếu có yêu cầu</w:t>
      </w:r>
      <w:r w:rsidR="00AC71C0" w:rsidRPr="00B00845">
        <w:t>.</w:t>
      </w:r>
    </w:p>
    <w:p w14:paraId="1749A8DE" w14:textId="076981A7" w:rsidR="00953D85" w:rsidRPr="00B00845" w:rsidRDefault="00953D85" w:rsidP="009312FD">
      <w:pPr>
        <w:shd w:val="clear" w:color="auto" w:fill="FFFFFF"/>
        <w:spacing w:before="120" w:after="120"/>
        <w:ind w:firstLine="720"/>
        <w:jc w:val="both"/>
      </w:pPr>
      <w:bookmarkStart w:id="20" w:name="dieu_22"/>
      <w:r w:rsidRPr="00B00845">
        <w:rPr>
          <w:b/>
          <w:bCs/>
        </w:rPr>
        <w:t>Điều 1</w:t>
      </w:r>
      <w:r w:rsidR="005F7C71" w:rsidRPr="00B00845">
        <w:rPr>
          <w:b/>
          <w:bCs/>
        </w:rPr>
        <w:t>5</w:t>
      </w:r>
      <w:r w:rsidRPr="00B00845">
        <w:rPr>
          <w:b/>
          <w:bCs/>
        </w:rPr>
        <w:t xml:space="preserve">. </w:t>
      </w:r>
      <w:r w:rsidR="00023689" w:rsidRPr="00B00845">
        <w:rPr>
          <w:b/>
          <w:bCs/>
        </w:rPr>
        <w:t xml:space="preserve">Trách nhiệm của </w:t>
      </w:r>
      <w:r w:rsidRPr="00B00845">
        <w:rPr>
          <w:b/>
          <w:bCs/>
        </w:rPr>
        <w:t>Sở Tài chính</w:t>
      </w:r>
      <w:bookmarkEnd w:id="20"/>
    </w:p>
    <w:p w14:paraId="7FE01879" w14:textId="0C7BC72C" w:rsidR="00953D85" w:rsidRPr="00B00845" w:rsidRDefault="00953D85" w:rsidP="001F4461">
      <w:pPr>
        <w:shd w:val="clear" w:color="auto" w:fill="FFFFFF"/>
        <w:spacing w:before="120" w:after="120"/>
        <w:ind w:firstLine="720"/>
        <w:jc w:val="both"/>
      </w:pPr>
      <w:r w:rsidRPr="00B00845">
        <w:t xml:space="preserve">Có trách nhiệm tổng hợp, tham mưu UBND tỉnh bố trí kinh phí </w:t>
      </w:r>
      <w:r w:rsidR="00B3075E" w:rsidRPr="00B00845">
        <w:t xml:space="preserve">hoạt động cho </w:t>
      </w:r>
      <w:r w:rsidR="008621FC" w:rsidRPr="00B00845">
        <w:t xml:space="preserve">Kênh thông tin phản ánh </w:t>
      </w:r>
      <w:r w:rsidRPr="00B00845">
        <w:t>trong dự toán ngân sách hằng năm, bảo đảm theo quy định pháp luật hiện hành về phân cấp ngân sách nhà nư</w:t>
      </w:r>
      <w:r w:rsidR="00B3075E" w:rsidRPr="00B00845">
        <w:t>ớc; hướng dẫn các đơn vị sử dụng kinh phí đúng quy định.</w:t>
      </w:r>
    </w:p>
    <w:p w14:paraId="62B2D36D" w14:textId="227B92D1" w:rsidR="00953D85" w:rsidRPr="00B00845" w:rsidRDefault="00953D85" w:rsidP="009312FD">
      <w:pPr>
        <w:shd w:val="clear" w:color="auto" w:fill="FFFFFF"/>
        <w:spacing w:before="120" w:after="120"/>
        <w:ind w:firstLine="720"/>
        <w:jc w:val="both"/>
        <w:rPr>
          <w:b/>
          <w:bCs/>
        </w:rPr>
      </w:pPr>
      <w:bookmarkStart w:id="21" w:name="dieu_24"/>
      <w:r w:rsidRPr="00B00845">
        <w:rPr>
          <w:b/>
          <w:bCs/>
        </w:rPr>
        <w:t>Điều 1</w:t>
      </w:r>
      <w:r w:rsidR="00E2623E" w:rsidRPr="00B00845">
        <w:rPr>
          <w:b/>
          <w:bCs/>
        </w:rPr>
        <w:t>6</w:t>
      </w:r>
      <w:r w:rsidRPr="00B00845">
        <w:rPr>
          <w:b/>
          <w:bCs/>
        </w:rPr>
        <w:t xml:space="preserve">. Các tổ chức, cá nhân tham gia </w:t>
      </w:r>
      <w:bookmarkEnd w:id="21"/>
      <w:r w:rsidR="00E2623E" w:rsidRPr="00B00845">
        <w:rPr>
          <w:b/>
          <w:bCs/>
        </w:rPr>
        <w:t>phản ánh hiện trường trên Kênh thông tin phản ánh</w:t>
      </w:r>
    </w:p>
    <w:p w14:paraId="0165D4F1" w14:textId="03473595" w:rsidR="00953D85" w:rsidRPr="00B00845" w:rsidRDefault="00953D85" w:rsidP="001F4461">
      <w:pPr>
        <w:shd w:val="clear" w:color="auto" w:fill="FFFFFF"/>
        <w:spacing w:before="120" w:after="120"/>
        <w:ind w:firstLine="720"/>
        <w:jc w:val="both"/>
      </w:pPr>
      <w:r w:rsidRPr="00B00845">
        <w:t xml:space="preserve">1. </w:t>
      </w:r>
      <w:r w:rsidR="00035214" w:rsidRPr="00B00845">
        <w:t>Tổ chức, cá nhân chịu trách nhiệm trước pháp luật về thông tin phản ánh hiện trường mà mình cung cấp trên Kênh thông tin phản ánh</w:t>
      </w:r>
      <w:r w:rsidR="00E32C69" w:rsidRPr="00B00845">
        <w:t>.</w:t>
      </w:r>
    </w:p>
    <w:p w14:paraId="3AA6DAF2" w14:textId="740C6261" w:rsidR="00953D85" w:rsidRPr="00B00845" w:rsidRDefault="00953D85" w:rsidP="001400C3">
      <w:pPr>
        <w:shd w:val="clear" w:color="auto" w:fill="FFFFFF"/>
        <w:spacing w:before="120" w:after="120"/>
        <w:ind w:firstLine="720"/>
        <w:jc w:val="both"/>
      </w:pPr>
      <w:r w:rsidRPr="00B00845">
        <w:t xml:space="preserve">2. </w:t>
      </w:r>
      <w:r w:rsidR="001400C3" w:rsidRPr="00B00845">
        <w:t>Tổ chức, cá nhân</w:t>
      </w:r>
      <w:r w:rsidR="00E32C69" w:rsidRPr="00B00845">
        <w:t xml:space="preserve"> cung cấp thông</w:t>
      </w:r>
      <w:r w:rsidR="001400C3" w:rsidRPr="00B00845">
        <w:t xml:space="preserve"> </w:t>
      </w:r>
      <w:r w:rsidR="00E32C69" w:rsidRPr="00B00845">
        <w:t xml:space="preserve">tin </w:t>
      </w:r>
      <w:r w:rsidR="001400C3" w:rsidRPr="00B00845">
        <w:t xml:space="preserve">phản ánh hiện trường </w:t>
      </w:r>
      <w:r w:rsidR="00E32C69" w:rsidRPr="00B00845">
        <w:t xml:space="preserve">không đúng sự thật, lợi dụng việc cung cấp thông tin qua phản ánh hiện trường để vụ lợi, gây rối hoặc làm ảnh hưởng đến quyền lợi hợp pháp, uy tín của </w:t>
      </w:r>
      <w:r w:rsidR="00EA10FE" w:rsidRPr="00B00845">
        <w:t xml:space="preserve">các </w:t>
      </w:r>
      <w:r w:rsidR="00E32C69" w:rsidRPr="00B00845">
        <w:t xml:space="preserve">cơ quan, đơn vị, cán bộ, công chức thì tùy theo mức độ sai phạm sẽ phải bồi thường thiệt hại (nếu </w:t>
      </w:r>
      <w:r w:rsidR="00E32C69" w:rsidRPr="00B00845">
        <w:lastRenderedPageBreak/>
        <w:t>có), xử lý vi phạm hành chính hoặc truy cứu trách nhiệm hình sự theo quy định</w:t>
      </w:r>
      <w:r w:rsidR="00126B8D" w:rsidRPr="00B00845">
        <w:t xml:space="preserve"> pháp luật hiện hành</w:t>
      </w:r>
      <w:r w:rsidR="00E32C69" w:rsidRPr="00B00845">
        <w:t>.</w:t>
      </w:r>
    </w:p>
    <w:p w14:paraId="290BB333" w14:textId="50462E13" w:rsidR="00953D85" w:rsidRPr="00B00845" w:rsidRDefault="00D8118D" w:rsidP="001F4461">
      <w:pPr>
        <w:shd w:val="clear" w:color="auto" w:fill="FFFFFF"/>
        <w:spacing w:before="120" w:after="120"/>
        <w:ind w:firstLine="720"/>
        <w:jc w:val="both"/>
      </w:pPr>
      <w:r w:rsidRPr="00B00845">
        <w:t>3</w:t>
      </w:r>
      <w:r w:rsidR="00953D85" w:rsidRPr="00B00845">
        <w:t xml:space="preserve">. </w:t>
      </w:r>
      <w:r w:rsidR="007B6B5D" w:rsidRPr="00B00845">
        <w:t xml:space="preserve">Không được vi phạm </w:t>
      </w:r>
      <w:r w:rsidR="00902C43" w:rsidRPr="00B00845">
        <w:t xml:space="preserve">các nội dung </w:t>
      </w:r>
      <w:r w:rsidR="00953D85" w:rsidRPr="00B00845">
        <w:t xml:space="preserve">quy định tại Điều 7 của </w:t>
      </w:r>
      <w:r w:rsidR="00AC543D" w:rsidRPr="00B00845">
        <w:t>Luật An toàn thông tin mạng.</w:t>
      </w:r>
    </w:p>
    <w:p w14:paraId="40E668F8" w14:textId="71D6728B" w:rsidR="00953D85" w:rsidRPr="00B00845" w:rsidRDefault="00D8118D" w:rsidP="001F4461">
      <w:pPr>
        <w:shd w:val="clear" w:color="auto" w:fill="FFFFFF"/>
        <w:spacing w:before="120" w:after="120"/>
        <w:ind w:firstLine="720"/>
        <w:jc w:val="both"/>
      </w:pPr>
      <w:r w:rsidRPr="00B00845">
        <w:t>4</w:t>
      </w:r>
      <w:r w:rsidR="00953D85" w:rsidRPr="00B00845">
        <w:t xml:space="preserve">. Thực hiện các quy định của Quy </w:t>
      </w:r>
      <w:r w:rsidR="00412CB8" w:rsidRPr="00B00845">
        <w:t>định</w:t>
      </w:r>
      <w:r w:rsidR="00953D85" w:rsidRPr="00B00845">
        <w:t xml:space="preserve"> này và các quy định pháp luật liên quan khác.</w:t>
      </w:r>
    </w:p>
    <w:p w14:paraId="6255C9D5" w14:textId="615FACF3" w:rsidR="00953D85" w:rsidRPr="00B00845" w:rsidRDefault="00953D85" w:rsidP="009312FD">
      <w:pPr>
        <w:shd w:val="clear" w:color="auto" w:fill="FFFFFF"/>
        <w:spacing w:before="120" w:after="120"/>
        <w:ind w:firstLine="709"/>
        <w:jc w:val="both"/>
      </w:pPr>
      <w:bookmarkStart w:id="22" w:name="dieu_25"/>
      <w:r w:rsidRPr="00B00845">
        <w:rPr>
          <w:b/>
          <w:bCs/>
        </w:rPr>
        <w:t xml:space="preserve">Điều </w:t>
      </w:r>
      <w:r w:rsidR="006F3585" w:rsidRPr="00B00845">
        <w:rPr>
          <w:b/>
          <w:bCs/>
        </w:rPr>
        <w:t>1</w:t>
      </w:r>
      <w:r w:rsidR="002120F9" w:rsidRPr="00B00845">
        <w:rPr>
          <w:b/>
          <w:bCs/>
        </w:rPr>
        <w:t>7</w:t>
      </w:r>
      <w:r w:rsidRPr="00B00845">
        <w:rPr>
          <w:b/>
          <w:bCs/>
        </w:rPr>
        <w:t>. Điều khoản thi hành</w:t>
      </w:r>
      <w:bookmarkEnd w:id="22"/>
    </w:p>
    <w:p w14:paraId="255E8997" w14:textId="209BDF5A" w:rsidR="00953D85" w:rsidRPr="00B00845" w:rsidRDefault="00AC543D" w:rsidP="001F4461">
      <w:pPr>
        <w:pStyle w:val="NormalWeb"/>
        <w:widowControl w:val="0"/>
        <w:shd w:val="clear" w:color="auto" w:fill="FFFFFF"/>
        <w:spacing w:before="120" w:beforeAutospacing="0" w:after="120" w:afterAutospacing="0"/>
        <w:ind w:firstLine="709"/>
        <w:jc w:val="both"/>
        <w:rPr>
          <w:sz w:val="28"/>
          <w:szCs w:val="28"/>
        </w:rPr>
      </w:pPr>
      <w:r w:rsidRPr="00B00845">
        <w:rPr>
          <w:sz w:val="28"/>
          <w:szCs w:val="28"/>
        </w:rPr>
        <w:t>1</w:t>
      </w:r>
      <w:r w:rsidR="00953D85" w:rsidRPr="00B00845">
        <w:rPr>
          <w:sz w:val="28"/>
          <w:szCs w:val="28"/>
        </w:rPr>
        <w:t xml:space="preserve">. Trong trường hợp các văn bản quy phạm pháp luật có liên quan đến Quy </w:t>
      </w:r>
      <w:r w:rsidR="002A602C" w:rsidRPr="00B00845">
        <w:rPr>
          <w:sz w:val="28"/>
          <w:szCs w:val="28"/>
        </w:rPr>
        <w:t>định</w:t>
      </w:r>
      <w:r w:rsidR="00953D85" w:rsidRPr="00B00845">
        <w:rPr>
          <w:sz w:val="28"/>
          <w:szCs w:val="28"/>
        </w:rPr>
        <w:t xml:space="preserve"> này có sự điều chỉnh, bổ sung, thay thế thì áp dụng theo các nội dung được điều chỉnh, bổ sung, thay thế trong văn bản mới.</w:t>
      </w:r>
    </w:p>
    <w:p w14:paraId="36D12997" w14:textId="3F6BC13D" w:rsidR="00953D85" w:rsidRPr="00B00845" w:rsidRDefault="00AC543D" w:rsidP="001F4461">
      <w:pPr>
        <w:pStyle w:val="NormalWeb"/>
        <w:widowControl w:val="0"/>
        <w:shd w:val="clear" w:color="auto" w:fill="FFFFFF"/>
        <w:spacing w:before="120" w:beforeAutospacing="0" w:after="120" w:afterAutospacing="0"/>
        <w:ind w:firstLine="709"/>
        <w:jc w:val="both"/>
        <w:rPr>
          <w:sz w:val="28"/>
          <w:szCs w:val="28"/>
        </w:rPr>
      </w:pPr>
      <w:r w:rsidRPr="00B00845">
        <w:rPr>
          <w:sz w:val="28"/>
          <w:szCs w:val="28"/>
        </w:rPr>
        <w:t>2</w:t>
      </w:r>
      <w:r w:rsidR="00953D85" w:rsidRPr="00B00845">
        <w:rPr>
          <w:sz w:val="28"/>
          <w:szCs w:val="28"/>
        </w:rPr>
        <w:t xml:space="preserve">. Trong quá trình thực hiện, nếu phát sinh khó khăn, vướng mắc; các cơ quan, đơn vị, tổ chức, cá nhân có liên quan phản ánh về Sở Thông tin và Truyền thông để tổng hợp, báo cáo UBND tỉnh xem xét, sửa đổi, bổ sung Quy </w:t>
      </w:r>
      <w:r w:rsidR="00722B7F" w:rsidRPr="00B00845">
        <w:rPr>
          <w:sz w:val="28"/>
          <w:szCs w:val="28"/>
        </w:rPr>
        <w:t>định</w:t>
      </w:r>
      <w:r w:rsidR="00953D85" w:rsidRPr="00B00845">
        <w:rPr>
          <w:sz w:val="28"/>
          <w:szCs w:val="28"/>
        </w:rPr>
        <w:t xml:space="preserve"> này cho phù hợp./.</w:t>
      </w:r>
    </w:p>
    <w:p w14:paraId="1135677D" w14:textId="77777777" w:rsidR="00953D85" w:rsidRPr="00B00845" w:rsidRDefault="00953D85" w:rsidP="00953D85">
      <w:pPr>
        <w:spacing w:before="120" w:after="120"/>
        <w:ind w:firstLine="567"/>
        <w:jc w:val="both"/>
        <w:rPr>
          <w:lang w:val="vi-VN"/>
        </w:rPr>
      </w:pPr>
    </w:p>
    <w:p w14:paraId="48CFF3E3" w14:textId="6D1F1996" w:rsidR="00953D85" w:rsidRPr="00B00845" w:rsidRDefault="00953D85" w:rsidP="00953D85">
      <w:pPr>
        <w:spacing w:before="120" w:after="120"/>
        <w:ind w:firstLine="567"/>
        <w:jc w:val="both"/>
        <w:rPr>
          <w:lang w:val="vi-VN"/>
        </w:rPr>
      </w:pPr>
    </w:p>
    <w:p w14:paraId="2828F0D6" w14:textId="426DECFA" w:rsidR="00953D85" w:rsidRPr="00B00845" w:rsidRDefault="00953D85">
      <w:pPr>
        <w:spacing w:after="160" w:line="259" w:lineRule="auto"/>
      </w:pPr>
    </w:p>
    <w:p w14:paraId="45AC1CEE" w14:textId="77777777" w:rsidR="00953D85" w:rsidRPr="00B00845" w:rsidRDefault="00953D85" w:rsidP="00953D85">
      <w:pPr>
        <w:sectPr w:rsidR="00953D85" w:rsidRPr="00B00845" w:rsidSect="005669AC">
          <w:headerReference w:type="default" r:id="rId11"/>
          <w:pgSz w:w="11907" w:h="16840" w:code="9"/>
          <w:pgMar w:top="1134" w:right="1134" w:bottom="1134" w:left="1701" w:header="720" w:footer="720" w:gutter="0"/>
          <w:cols w:space="720"/>
          <w:titlePg/>
          <w:docGrid w:linePitch="381"/>
        </w:sectPr>
      </w:pPr>
    </w:p>
    <w:p w14:paraId="389049C7" w14:textId="77777777" w:rsidR="009371FD" w:rsidRPr="00B00845" w:rsidRDefault="009371FD" w:rsidP="009371FD">
      <w:pPr>
        <w:jc w:val="center"/>
        <w:rPr>
          <w:b/>
        </w:rPr>
      </w:pPr>
      <w:r w:rsidRPr="00B00845">
        <w:rPr>
          <w:b/>
        </w:rPr>
        <w:lastRenderedPageBreak/>
        <w:t>PHỤ LỤC</w:t>
      </w:r>
    </w:p>
    <w:p w14:paraId="126B3448" w14:textId="77777777" w:rsidR="009371FD" w:rsidRPr="00B00845" w:rsidRDefault="009371FD" w:rsidP="009371FD">
      <w:pPr>
        <w:jc w:val="center"/>
      </w:pPr>
      <w:r w:rsidRPr="00B00845">
        <w:t xml:space="preserve"> (</w:t>
      </w:r>
      <w:r w:rsidRPr="00B00845">
        <w:rPr>
          <w:i/>
        </w:rPr>
        <w:t>Ban hành kèm theo Quyết định số       /2023/QĐ-UBND ngày    tháng   năm 2023 của UBND tỉnh Bắc Giang</w:t>
      </w:r>
      <w:r w:rsidRPr="00B00845">
        <w:t>)</w:t>
      </w:r>
    </w:p>
    <w:p w14:paraId="35C17198" w14:textId="77777777" w:rsidR="009371FD" w:rsidRPr="00B00845" w:rsidRDefault="009371FD" w:rsidP="009371FD">
      <w:pPr>
        <w:jc w:val="center"/>
      </w:pPr>
    </w:p>
    <w:p w14:paraId="592F99FA" w14:textId="3BC61082" w:rsidR="009371FD" w:rsidRPr="00B00845" w:rsidRDefault="009371FD" w:rsidP="009371FD">
      <w:pPr>
        <w:jc w:val="right"/>
        <w:rPr>
          <w:b/>
          <w:szCs w:val="26"/>
        </w:rPr>
      </w:pPr>
    </w:p>
    <w:tbl>
      <w:tblPr>
        <w:tblW w:w="5000" w:type="pct"/>
        <w:jc w:val="center"/>
        <w:tblLook w:val="04A0" w:firstRow="1" w:lastRow="0" w:firstColumn="1" w:lastColumn="0" w:noHBand="0" w:noVBand="1"/>
      </w:tblPr>
      <w:tblGrid>
        <w:gridCol w:w="4806"/>
        <w:gridCol w:w="9152"/>
      </w:tblGrid>
      <w:tr w:rsidR="009371FD" w:rsidRPr="00B00845" w14:paraId="12DA520B" w14:textId="77777777" w:rsidTr="001668BB">
        <w:trPr>
          <w:trHeight w:val="1098"/>
          <w:jc w:val="center"/>
        </w:trPr>
        <w:tc>
          <w:tcPr>
            <w:tcW w:w="4413" w:type="dxa"/>
          </w:tcPr>
          <w:p w14:paraId="1232E9C9" w14:textId="77777777" w:rsidR="009371FD" w:rsidRPr="00B00845" w:rsidRDefault="009371FD" w:rsidP="001668BB">
            <w:pPr>
              <w:jc w:val="center"/>
              <w:rPr>
                <w:b/>
                <w:sz w:val="26"/>
                <w:szCs w:val="26"/>
              </w:rPr>
            </w:pPr>
            <w:r w:rsidRPr="00B00845">
              <w:rPr>
                <w:b/>
                <w:sz w:val="26"/>
                <w:szCs w:val="26"/>
                <w:lang w:val="vi-VN"/>
              </w:rPr>
              <w:t xml:space="preserve">CƠ QUAN </w:t>
            </w:r>
            <w:r w:rsidRPr="00B00845">
              <w:rPr>
                <w:b/>
                <w:sz w:val="26"/>
                <w:szCs w:val="26"/>
              </w:rPr>
              <w:t>BÁO CÁO</w:t>
            </w:r>
          </w:p>
          <w:p w14:paraId="463F6EF4" w14:textId="77777777" w:rsidR="009371FD" w:rsidRPr="00B00845" w:rsidRDefault="009371FD" w:rsidP="001668BB">
            <w:pPr>
              <w:jc w:val="center"/>
              <w:rPr>
                <w:sz w:val="26"/>
                <w:szCs w:val="26"/>
                <w:lang w:val="vi-VN"/>
              </w:rPr>
            </w:pPr>
            <w:r w:rsidRPr="00B00845">
              <w:rPr>
                <w:noProof/>
              </w:rPr>
              <mc:AlternateContent>
                <mc:Choice Requires="wps">
                  <w:drawing>
                    <wp:anchor distT="4294967294" distB="4294967294" distL="114300" distR="114300" simplePos="0" relativeHeight="251676672" behindDoc="0" locked="0" layoutInCell="1" allowOverlap="1" wp14:anchorId="13441A19" wp14:editId="36A9E8AE">
                      <wp:simplePos x="0" y="0"/>
                      <wp:positionH relativeFrom="column">
                        <wp:posOffset>1211580</wp:posOffset>
                      </wp:positionH>
                      <wp:positionV relativeFrom="paragraph">
                        <wp:posOffset>52069</wp:posOffset>
                      </wp:positionV>
                      <wp:extent cx="575945" cy="0"/>
                      <wp:effectExtent l="0" t="0" r="1460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CFC293" id="Straight Connector 9"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4pt,4.1pt" to="140.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"/>
                  </w:pict>
                </mc:Fallback>
              </mc:AlternateContent>
            </w:r>
          </w:p>
          <w:p w14:paraId="0A90638E" w14:textId="77777777" w:rsidR="009371FD" w:rsidRPr="00B00845" w:rsidRDefault="009371FD" w:rsidP="001668BB">
            <w:pPr>
              <w:jc w:val="center"/>
              <w:rPr>
                <w:sz w:val="26"/>
                <w:szCs w:val="26"/>
                <w:lang w:val="vi-VN"/>
              </w:rPr>
            </w:pPr>
            <w:r w:rsidRPr="00B00845">
              <w:rPr>
                <w:sz w:val="26"/>
                <w:szCs w:val="26"/>
                <w:lang w:val="vi-VN"/>
              </w:rPr>
              <w:t>Số:      /BC-...</w:t>
            </w:r>
          </w:p>
        </w:tc>
        <w:tc>
          <w:tcPr>
            <w:tcW w:w="8403" w:type="dxa"/>
          </w:tcPr>
          <w:p w14:paraId="6047FB0D" w14:textId="77777777" w:rsidR="009371FD" w:rsidRPr="00B00845" w:rsidRDefault="009371FD" w:rsidP="001668BB">
            <w:pPr>
              <w:jc w:val="center"/>
              <w:rPr>
                <w:b/>
                <w:bCs/>
                <w:sz w:val="26"/>
                <w:lang w:val="vi-VN"/>
              </w:rPr>
            </w:pPr>
            <w:r w:rsidRPr="00B00845">
              <w:rPr>
                <w:b/>
                <w:bCs/>
                <w:sz w:val="26"/>
                <w:lang w:val="vi-VN"/>
              </w:rPr>
              <w:t>CỘNG HOÀ XÃ HỘI CHỦ NGHĨA VIỆT NAM</w:t>
            </w:r>
          </w:p>
          <w:p w14:paraId="447711F7" w14:textId="77777777" w:rsidR="009371FD" w:rsidRPr="00B00845" w:rsidRDefault="009371FD" w:rsidP="001668BB">
            <w:pPr>
              <w:jc w:val="center"/>
              <w:rPr>
                <w:b/>
                <w:bCs/>
                <w:u w:val="single"/>
              </w:rPr>
            </w:pPr>
            <w:r w:rsidRPr="00B00845">
              <w:rPr>
                <w:noProof/>
              </w:rPr>
              <mc:AlternateContent>
                <mc:Choice Requires="wps">
                  <w:drawing>
                    <wp:anchor distT="4294967294" distB="4294967294" distL="114300" distR="114300" simplePos="0" relativeHeight="251677696" behindDoc="0" locked="0" layoutInCell="1" allowOverlap="1" wp14:anchorId="2F502C82" wp14:editId="31C85424">
                      <wp:simplePos x="0" y="0"/>
                      <wp:positionH relativeFrom="column">
                        <wp:posOffset>2027555</wp:posOffset>
                      </wp:positionH>
                      <wp:positionV relativeFrom="paragraph">
                        <wp:posOffset>208914</wp:posOffset>
                      </wp:positionV>
                      <wp:extent cx="1981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949441" id="Straight Connector 1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65pt,16.45pt" to="315.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"/>
                  </w:pict>
                </mc:Fallback>
              </mc:AlternateContent>
            </w:r>
            <w:r w:rsidRPr="00B00845">
              <w:rPr>
                <w:b/>
                <w:bCs/>
              </w:rPr>
              <w:t>Độc lập - Tự do - Hạnh phúc</w:t>
            </w:r>
          </w:p>
          <w:p w14:paraId="26F90E51" w14:textId="77777777" w:rsidR="009371FD" w:rsidRPr="00B00845" w:rsidRDefault="009371FD" w:rsidP="001668BB">
            <w:pPr>
              <w:jc w:val="center"/>
              <w:rPr>
                <w:i/>
                <w:iCs/>
              </w:rPr>
            </w:pPr>
          </w:p>
          <w:p w14:paraId="3BA70E3F" w14:textId="77777777" w:rsidR="009371FD" w:rsidRPr="00B00845" w:rsidRDefault="009371FD" w:rsidP="001668BB">
            <w:pPr>
              <w:jc w:val="center"/>
              <w:rPr>
                <w:i/>
                <w:iCs/>
              </w:rPr>
            </w:pPr>
            <w:r w:rsidRPr="00B00845">
              <w:rPr>
                <w:i/>
                <w:iCs/>
                <w:sz w:val="26"/>
              </w:rPr>
              <w:t>Bắc Giang, ngày     tháng      năm 20…</w:t>
            </w:r>
          </w:p>
        </w:tc>
      </w:tr>
    </w:tbl>
    <w:p w14:paraId="5C8A2A97" w14:textId="77777777" w:rsidR="009371FD" w:rsidRPr="00B00845" w:rsidRDefault="009371FD" w:rsidP="009371FD">
      <w:pPr>
        <w:jc w:val="center"/>
        <w:rPr>
          <w:b/>
          <w:bCs/>
          <w:lang w:val="vi-VN"/>
        </w:rPr>
      </w:pPr>
    </w:p>
    <w:p w14:paraId="3B90BE58" w14:textId="77777777" w:rsidR="009371FD" w:rsidRPr="00B00845" w:rsidRDefault="009371FD" w:rsidP="009371FD">
      <w:pPr>
        <w:jc w:val="center"/>
        <w:rPr>
          <w:b/>
          <w:bCs/>
          <w:lang w:val="vi-VN"/>
        </w:rPr>
      </w:pPr>
      <w:r w:rsidRPr="00B00845">
        <w:rPr>
          <w:b/>
          <w:bCs/>
          <w:lang w:val="vi-VN"/>
        </w:rPr>
        <w:t>BÁO CÁO</w:t>
      </w:r>
    </w:p>
    <w:p w14:paraId="3AE3077E" w14:textId="60EA5CAF" w:rsidR="009371FD" w:rsidRPr="00B00845" w:rsidRDefault="002953EB" w:rsidP="009371FD">
      <w:pPr>
        <w:jc w:val="center"/>
        <w:rPr>
          <w:b/>
        </w:rPr>
      </w:pPr>
      <w:r w:rsidRPr="00B00845">
        <w:rPr>
          <w:b/>
        </w:rPr>
        <w:t>Tổng hợp tình hình tiếp nhận, xử lý phản án hiện trường</w:t>
      </w:r>
      <w:r w:rsidR="009371FD" w:rsidRPr="00B00845">
        <w:rPr>
          <w:b/>
        </w:rPr>
        <w:t xml:space="preserve"> 6 tháng/ năm……</w:t>
      </w:r>
    </w:p>
    <w:p w14:paraId="57D4128C" w14:textId="77777777" w:rsidR="00D53C6F" w:rsidRPr="00B00845" w:rsidRDefault="00D53C6F" w:rsidP="009371FD">
      <w:pPr>
        <w:jc w:val="center"/>
        <w:rPr>
          <w:b/>
        </w:rPr>
      </w:pPr>
    </w:p>
    <w:p w14:paraId="71BB5EEE" w14:textId="77777777" w:rsidR="00D53C6F" w:rsidRPr="00B00845" w:rsidRDefault="00D53C6F" w:rsidP="009371FD">
      <w:pPr>
        <w:jc w:val="center"/>
        <w:rPr>
          <w:b/>
        </w:rPr>
      </w:pPr>
    </w:p>
    <w:tbl>
      <w:tblPr>
        <w:tblStyle w:val="TableGrid"/>
        <w:tblW w:w="0" w:type="auto"/>
        <w:tblLook w:val="04A0" w:firstRow="1" w:lastRow="0" w:firstColumn="1" w:lastColumn="0" w:noHBand="0" w:noVBand="1"/>
      </w:tblPr>
      <w:tblGrid>
        <w:gridCol w:w="676"/>
        <w:gridCol w:w="1587"/>
        <w:gridCol w:w="1151"/>
        <w:gridCol w:w="1117"/>
        <w:gridCol w:w="1134"/>
        <w:gridCol w:w="1276"/>
        <w:gridCol w:w="1134"/>
        <w:gridCol w:w="1276"/>
        <w:gridCol w:w="1276"/>
        <w:gridCol w:w="3321"/>
      </w:tblGrid>
      <w:tr w:rsidR="00B00845" w:rsidRPr="00B00845" w14:paraId="18B41711" w14:textId="77777777" w:rsidTr="00681665">
        <w:tc>
          <w:tcPr>
            <w:tcW w:w="676" w:type="dxa"/>
            <w:vMerge w:val="restart"/>
            <w:vAlign w:val="center"/>
          </w:tcPr>
          <w:p w14:paraId="609DE5E1" w14:textId="58D90A4D" w:rsidR="000973B2" w:rsidRPr="00B00845" w:rsidRDefault="000973B2" w:rsidP="00681665">
            <w:pPr>
              <w:jc w:val="center"/>
              <w:rPr>
                <w:b/>
              </w:rPr>
            </w:pPr>
            <w:r w:rsidRPr="00B00845">
              <w:rPr>
                <w:b/>
                <w:sz w:val="22"/>
                <w:szCs w:val="22"/>
              </w:rPr>
              <w:t>Số TT</w:t>
            </w:r>
          </w:p>
        </w:tc>
        <w:tc>
          <w:tcPr>
            <w:tcW w:w="1587" w:type="dxa"/>
            <w:vMerge w:val="restart"/>
            <w:vAlign w:val="center"/>
          </w:tcPr>
          <w:p w14:paraId="2488C98C" w14:textId="4BCA46E2" w:rsidR="000973B2" w:rsidRPr="00B00845" w:rsidRDefault="000973B2" w:rsidP="00681665">
            <w:pPr>
              <w:jc w:val="center"/>
              <w:rPr>
                <w:b/>
              </w:rPr>
            </w:pPr>
            <w:r w:rsidRPr="00B00845">
              <w:rPr>
                <w:b/>
                <w:sz w:val="22"/>
                <w:szCs w:val="22"/>
              </w:rPr>
              <w:t>Nguồn nhận phản ánh</w:t>
            </w:r>
          </w:p>
        </w:tc>
        <w:tc>
          <w:tcPr>
            <w:tcW w:w="1151" w:type="dxa"/>
            <w:vMerge w:val="restart"/>
            <w:vAlign w:val="center"/>
          </w:tcPr>
          <w:p w14:paraId="2EA8CD69" w14:textId="331AE3C8" w:rsidR="000973B2" w:rsidRPr="00B00845" w:rsidRDefault="000973B2" w:rsidP="00681665">
            <w:pPr>
              <w:jc w:val="center"/>
              <w:rPr>
                <w:b/>
              </w:rPr>
            </w:pPr>
            <w:r w:rsidRPr="00B00845">
              <w:rPr>
                <w:b/>
                <w:sz w:val="22"/>
                <w:szCs w:val="22"/>
              </w:rPr>
              <w:t>Tổng số phản ánh tiếp nhận</w:t>
            </w:r>
          </w:p>
        </w:tc>
        <w:tc>
          <w:tcPr>
            <w:tcW w:w="7213" w:type="dxa"/>
            <w:gridSpan w:val="6"/>
            <w:vAlign w:val="center"/>
          </w:tcPr>
          <w:p w14:paraId="7D820AB5" w14:textId="2378CDEB" w:rsidR="000973B2" w:rsidRPr="00B00845" w:rsidRDefault="000973B2" w:rsidP="00681665">
            <w:pPr>
              <w:jc w:val="center"/>
              <w:rPr>
                <w:b/>
                <w:sz w:val="22"/>
                <w:szCs w:val="22"/>
              </w:rPr>
            </w:pPr>
            <w:r w:rsidRPr="00B00845">
              <w:rPr>
                <w:b/>
                <w:sz w:val="22"/>
                <w:szCs w:val="22"/>
              </w:rPr>
              <w:t>Kết quả xử lý</w:t>
            </w:r>
          </w:p>
        </w:tc>
        <w:tc>
          <w:tcPr>
            <w:tcW w:w="3321" w:type="dxa"/>
            <w:vMerge w:val="restart"/>
            <w:vAlign w:val="center"/>
          </w:tcPr>
          <w:p w14:paraId="409B1652" w14:textId="0B66B031" w:rsidR="000973B2" w:rsidRPr="00B00845" w:rsidRDefault="000973B2" w:rsidP="00681665">
            <w:pPr>
              <w:jc w:val="center"/>
              <w:rPr>
                <w:b/>
              </w:rPr>
            </w:pPr>
            <w:r w:rsidRPr="00B00845">
              <w:rPr>
                <w:b/>
                <w:sz w:val="22"/>
                <w:szCs w:val="22"/>
              </w:rPr>
              <w:t>Ghi chú</w:t>
            </w:r>
          </w:p>
        </w:tc>
      </w:tr>
      <w:tr w:rsidR="00B00845" w:rsidRPr="00B00845" w14:paraId="3F1AD1AA" w14:textId="77777777" w:rsidTr="000973B2">
        <w:tc>
          <w:tcPr>
            <w:tcW w:w="676" w:type="dxa"/>
            <w:vMerge/>
          </w:tcPr>
          <w:p w14:paraId="4FE5A165" w14:textId="77777777" w:rsidR="00D64075" w:rsidRPr="00B00845" w:rsidRDefault="00D64075" w:rsidP="00D53C6F">
            <w:pPr>
              <w:jc w:val="center"/>
              <w:rPr>
                <w:b/>
              </w:rPr>
            </w:pPr>
          </w:p>
        </w:tc>
        <w:tc>
          <w:tcPr>
            <w:tcW w:w="1587" w:type="dxa"/>
            <w:vMerge/>
          </w:tcPr>
          <w:p w14:paraId="376D7EB4" w14:textId="77777777" w:rsidR="00D64075" w:rsidRPr="00B00845" w:rsidRDefault="00D64075" w:rsidP="00D53C6F">
            <w:pPr>
              <w:jc w:val="center"/>
              <w:rPr>
                <w:b/>
              </w:rPr>
            </w:pPr>
          </w:p>
        </w:tc>
        <w:tc>
          <w:tcPr>
            <w:tcW w:w="1151" w:type="dxa"/>
            <w:vMerge/>
          </w:tcPr>
          <w:p w14:paraId="7EA27F27" w14:textId="77777777" w:rsidR="00D64075" w:rsidRPr="00B00845" w:rsidRDefault="00D64075" w:rsidP="00D53C6F">
            <w:pPr>
              <w:jc w:val="center"/>
              <w:rPr>
                <w:b/>
              </w:rPr>
            </w:pPr>
          </w:p>
        </w:tc>
        <w:tc>
          <w:tcPr>
            <w:tcW w:w="1117" w:type="dxa"/>
          </w:tcPr>
          <w:p w14:paraId="3AF4EB1D" w14:textId="41D8B057" w:rsidR="00D64075" w:rsidRPr="00B00845" w:rsidRDefault="00D64075" w:rsidP="00D53C6F">
            <w:pPr>
              <w:jc w:val="center"/>
              <w:rPr>
                <w:b/>
              </w:rPr>
            </w:pPr>
            <w:r w:rsidRPr="00B00845">
              <w:rPr>
                <w:b/>
                <w:sz w:val="22"/>
                <w:szCs w:val="22"/>
              </w:rPr>
              <w:t xml:space="preserve">Đúng hạn </w:t>
            </w:r>
          </w:p>
        </w:tc>
        <w:tc>
          <w:tcPr>
            <w:tcW w:w="1134" w:type="dxa"/>
          </w:tcPr>
          <w:p w14:paraId="6C742285" w14:textId="70517F01" w:rsidR="00D64075" w:rsidRPr="00B00845" w:rsidRDefault="000973B2" w:rsidP="00D53C6F">
            <w:pPr>
              <w:jc w:val="center"/>
              <w:rPr>
                <w:b/>
                <w:sz w:val="22"/>
                <w:szCs w:val="22"/>
              </w:rPr>
            </w:pPr>
            <w:r w:rsidRPr="00B00845">
              <w:rPr>
                <w:b/>
                <w:sz w:val="22"/>
                <w:szCs w:val="22"/>
              </w:rPr>
              <w:t>Tỷ lệ %</w:t>
            </w:r>
          </w:p>
        </w:tc>
        <w:tc>
          <w:tcPr>
            <w:tcW w:w="1276" w:type="dxa"/>
          </w:tcPr>
          <w:p w14:paraId="60EC7965" w14:textId="3E359B44" w:rsidR="00D64075" w:rsidRPr="00B00845" w:rsidRDefault="00B619FF" w:rsidP="00D53C6F">
            <w:pPr>
              <w:jc w:val="center"/>
              <w:rPr>
                <w:b/>
              </w:rPr>
            </w:pPr>
            <w:r w:rsidRPr="00B00845">
              <w:rPr>
                <w:b/>
                <w:sz w:val="22"/>
                <w:szCs w:val="22"/>
              </w:rPr>
              <w:t xml:space="preserve">Quá </w:t>
            </w:r>
            <w:r w:rsidR="00D64075" w:rsidRPr="00B00845">
              <w:rPr>
                <w:b/>
                <w:sz w:val="22"/>
                <w:szCs w:val="22"/>
              </w:rPr>
              <w:t xml:space="preserve">hạn </w:t>
            </w:r>
          </w:p>
        </w:tc>
        <w:tc>
          <w:tcPr>
            <w:tcW w:w="1134" w:type="dxa"/>
          </w:tcPr>
          <w:p w14:paraId="0BB8BF31" w14:textId="6C80CAD3" w:rsidR="00D64075" w:rsidRPr="00B00845" w:rsidRDefault="000973B2" w:rsidP="00D53C6F">
            <w:pPr>
              <w:jc w:val="center"/>
              <w:rPr>
                <w:b/>
                <w:sz w:val="22"/>
                <w:szCs w:val="22"/>
              </w:rPr>
            </w:pPr>
            <w:r w:rsidRPr="00B00845">
              <w:rPr>
                <w:b/>
                <w:sz w:val="22"/>
                <w:szCs w:val="22"/>
              </w:rPr>
              <w:t>Tỷ lệ %</w:t>
            </w:r>
          </w:p>
        </w:tc>
        <w:tc>
          <w:tcPr>
            <w:tcW w:w="1276" w:type="dxa"/>
          </w:tcPr>
          <w:p w14:paraId="6AFA0AEE" w14:textId="399C5D14" w:rsidR="00D64075" w:rsidRPr="00B00845" w:rsidRDefault="00D64075" w:rsidP="00D53C6F">
            <w:pPr>
              <w:jc w:val="center"/>
              <w:rPr>
                <w:b/>
              </w:rPr>
            </w:pPr>
            <w:r w:rsidRPr="00B00845">
              <w:rPr>
                <w:b/>
                <w:sz w:val="22"/>
                <w:szCs w:val="22"/>
              </w:rPr>
              <w:t xml:space="preserve">Bị trả lại </w:t>
            </w:r>
          </w:p>
        </w:tc>
        <w:tc>
          <w:tcPr>
            <w:tcW w:w="1276" w:type="dxa"/>
          </w:tcPr>
          <w:p w14:paraId="71087818" w14:textId="757C06AF" w:rsidR="00D64075" w:rsidRPr="00B00845" w:rsidRDefault="000973B2" w:rsidP="00D53C6F">
            <w:pPr>
              <w:jc w:val="center"/>
              <w:rPr>
                <w:b/>
                <w:sz w:val="22"/>
                <w:szCs w:val="22"/>
              </w:rPr>
            </w:pPr>
            <w:r w:rsidRPr="00B00845">
              <w:rPr>
                <w:b/>
                <w:sz w:val="22"/>
                <w:szCs w:val="22"/>
              </w:rPr>
              <w:t>Tỷ lệ%</w:t>
            </w:r>
          </w:p>
        </w:tc>
        <w:tc>
          <w:tcPr>
            <w:tcW w:w="3321" w:type="dxa"/>
            <w:vMerge/>
          </w:tcPr>
          <w:p w14:paraId="1582343D" w14:textId="00E1C9D4" w:rsidR="00D64075" w:rsidRPr="00B00845" w:rsidRDefault="00D64075" w:rsidP="00D53C6F">
            <w:pPr>
              <w:jc w:val="center"/>
              <w:rPr>
                <w:b/>
              </w:rPr>
            </w:pPr>
          </w:p>
        </w:tc>
      </w:tr>
      <w:tr w:rsidR="00B00845" w:rsidRPr="00B00845" w14:paraId="190D3419" w14:textId="77777777" w:rsidTr="000973B2">
        <w:tc>
          <w:tcPr>
            <w:tcW w:w="676" w:type="dxa"/>
          </w:tcPr>
          <w:p w14:paraId="02EA47DE" w14:textId="3350FBFA" w:rsidR="00D64075" w:rsidRPr="00B00845" w:rsidRDefault="00D64075" w:rsidP="00D53C6F">
            <w:pPr>
              <w:jc w:val="center"/>
              <w:rPr>
                <w:bCs/>
              </w:rPr>
            </w:pPr>
            <w:r w:rsidRPr="00B00845">
              <w:rPr>
                <w:bCs/>
                <w:sz w:val="18"/>
                <w:szCs w:val="18"/>
              </w:rPr>
              <w:t>(1)</w:t>
            </w:r>
          </w:p>
        </w:tc>
        <w:tc>
          <w:tcPr>
            <w:tcW w:w="1587" w:type="dxa"/>
          </w:tcPr>
          <w:p w14:paraId="70D3D2B5" w14:textId="3ED64640" w:rsidR="00D64075" w:rsidRPr="00B00845" w:rsidRDefault="00D64075" w:rsidP="00D53C6F">
            <w:pPr>
              <w:jc w:val="center"/>
              <w:rPr>
                <w:b/>
              </w:rPr>
            </w:pPr>
            <w:r w:rsidRPr="00B00845">
              <w:rPr>
                <w:bCs/>
                <w:sz w:val="18"/>
                <w:szCs w:val="18"/>
              </w:rPr>
              <w:t>(2)</w:t>
            </w:r>
          </w:p>
        </w:tc>
        <w:tc>
          <w:tcPr>
            <w:tcW w:w="1151" w:type="dxa"/>
          </w:tcPr>
          <w:p w14:paraId="09475967" w14:textId="00A7BDF1" w:rsidR="00D64075" w:rsidRPr="00B00845" w:rsidRDefault="00D64075" w:rsidP="00D53C6F">
            <w:pPr>
              <w:jc w:val="center"/>
              <w:rPr>
                <w:b/>
              </w:rPr>
            </w:pPr>
            <w:r w:rsidRPr="00B00845">
              <w:rPr>
                <w:bCs/>
                <w:sz w:val="18"/>
                <w:szCs w:val="18"/>
              </w:rPr>
              <w:t>(3)</w:t>
            </w:r>
          </w:p>
        </w:tc>
        <w:tc>
          <w:tcPr>
            <w:tcW w:w="1117" w:type="dxa"/>
          </w:tcPr>
          <w:p w14:paraId="113D8156" w14:textId="159F4C27" w:rsidR="00D64075" w:rsidRPr="00B00845" w:rsidRDefault="00D64075" w:rsidP="00D53C6F">
            <w:pPr>
              <w:jc w:val="center"/>
              <w:rPr>
                <w:b/>
              </w:rPr>
            </w:pPr>
            <w:r w:rsidRPr="00B00845">
              <w:rPr>
                <w:bCs/>
                <w:sz w:val="18"/>
                <w:szCs w:val="18"/>
              </w:rPr>
              <w:t>(4)</w:t>
            </w:r>
          </w:p>
        </w:tc>
        <w:tc>
          <w:tcPr>
            <w:tcW w:w="1134" w:type="dxa"/>
          </w:tcPr>
          <w:p w14:paraId="1AF070DC" w14:textId="4C55191A" w:rsidR="00D64075" w:rsidRPr="00B00845" w:rsidRDefault="00395EE5" w:rsidP="00D53C6F">
            <w:pPr>
              <w:jc w:val="center"/>
              <w:rPr>
                <w:bCs/>
                <w:sz w:val="18"/>
                <w:szCs w:val="18"/>
              </w:rPr>
            </w:pPr>
            <w:r w:rsidRPr="00B00845">
              <w:rPr>
                <w:bCs/>
                <w:sz w:val="18"/>
                <w:szCs w:val="18"/>
              </w:rPr>
              <w:t>(5)</w:t>
            </w:r>
          </w:p>
        </w:tc>
        <w:tc>
          <w:tcPr>
            <w:tcW w:w="1276" w:type="dxa"/>
          </w:tcPr>
          <w:p w14:paraId="7F978D91" w14:textId="56092379" w:rsidR="00D64075" w:rsidRPr="00B00845" w:rsidRDefault="00D64075" w:rsidP="00D53C6F">
            <w:pPr>
              <w:jc w:val="center"/>
              <w:rPr>
                <w:b/>
              </w:rPr>
            </w:pPr>
            <w:r w:rsidRPr="00B00845">
              <w:rPr>
                <w:bCs/>
                <w:sz w:val="18"/>
                <w:szCs w:val="18"/>
              </w:rPr>
              <w:t>(</w:t>
            </w:r>
            <w:r w:rsidR="00395EE5" w:rsidRPr="00B00845">
              <w:rPr>
                <w:bCs/>
                <w:sz w:val="18"/>
                <w:szCs w:val="18"/>
              </w:rPr>
              <w:t>6</w:t>
            </w:r>
            <w:r w:rsidRPr="00B00845">
              <w:rPr>
                <w:bCs/>
                <w:sz w:val="18"/>
                <w:szCs w:val="18"/>
              </w:rPr>
              <w:t>)</w:t>
            </w:r>
          </w:p>
        </w:tc>
        <w:tc>
          <w:tcPr>
            <w:tcW w:w="1134" w:type="dxa"/>
          </w:tcPr>
          <w:p w14:paraId="0859C5B5" w14:textId="0D29A2EF" w:rsidR="00D64075" w:rsidRPr="00B00845" w:rsidRDefault="00395EE5" w:rsidP="00D53C6F">
            <w:pPr>
              <w:jc w:val="center"/>
              <w:rPr>
                <w:bCs/>
                <w:sz w:val="18"/>
                <w:szCs w:val="18"/>
              </w:rPr>
            </w:pPr>
            <w:r w:rsidRPr="00B00845">
              <w:rPr>
                <w:bCs/>
                <w:sz w:val="18"/>
                <w:szCs w:val="18"/>
              </w:rPr>
              <w:t>(</w:t>
            </w:r>
            <w:r w:rsidR="00F879DB" w:rsidRPr="00B00845">
              <w:rPr>
                <w:bCs/>
                <w:sz w:val="18"/>
                <w:szCs w:val="18"/>
              </w:rPr>
              <w:t>7</w:t>
            </w:r>
            <w:r w:rsidRPr="00B00845">
              <w:rPr>
                <w:bCs/>
                <w:sz w:val="18"/>
                <w:szCs w:val="18"/>
              </w:rPr>
              <w:t>)</w:t>
            </w:r>
          </w:p>
        </w:tc>
        <w:tc>
          <w:tcPr>
            <w:tcW w:w="1276" w:type="dxa"/>
          </w:tcPr>
          <w:p w14:paraId="741EDEE5" w14:textId="224982BD" w:rsidR="00D64075" w:rsidRPr="00B00845" w:rsidRDefault="00D64075" w:rsidP="00D53C6F">
            <w:pPr>
              <w:jc w:val="center"/>
              <w:rPr>
                <w:b/>
              </w:rPr>
            </w:pPr>
            <w:r w:rsidRPr="00B00845">
              <w:rPr>
                <w:bCs/>
                <w:sz w:val="18"/>
                <w:szCs w:val="18"/>
              </w:rPr>
              <w:t>(</w:t>
            </w:r>
            <w:r w:rsidR="00F879DB" w:rsidRPr="00B00845">
              <w:rPr>
                <w:bCs/>
                <w:sz w:val="18"/>
                <w:szCs w:val="18"/>
              </w:rPr>
              <w:t>8</w:t>
            </w:r>
            <w:r w:rsidRPr="00B00845">
              <w:rPr>
                <w:bCs/>
                <w:sz w:val="18"/>
                <w:szCs w:val="18"/>
              </w:rPr>
              <w:t>)</w:t>
            </w:r>
          </w:p>
        </w:tc>
        <w:tc>
          <w:tcPr>
            <w:tcW w:w="1276" w:type="dxa"/>
          </w:tcPr>
          <w:p w14:paraId="6D595E36" w14:textId="405D1B91" w:rsidR="00D64075" w:rsidRPr="00B00845" w:rsidRDefault="00395EE5" w:rsidP="00D53C6F">
            <w:pPr>
              <w:jc w:val="center"/>
              <w:rPr>
                <w:bCs/>
                <w:sz w:val="18"/>
                <w:szCs w:val="18"/>
              </w:rPr>
            </w:pPr>
            <w:r w:rsidRPr="00B00845">
              <w:rPr>
                <w:bCs/>
                <w:sz w:val="18"/>
                <w:szCs w:val="18"/>
              </w:rPr>
              <w:t>(</w:t>
            </w:r>
            <w:r w:rsidR="00F879DB" w:rsidRPr="00B00845">
              <w:rPr>
                <w:bCs/>
                <w:sz w:val="18"/>
                <w:szCs w:val="18"/>
              </w:rPr>
              <w:t>9</w:t>
            </w:r>
            <w:r w:rsidRPr="00B00845">
              <w:rPr>
                <w:bCs/>
                <w:sz w:val="18"/>
                <w:szCs w:val="18"/>
              </w:rPr>
              <w:t>)</w:t>
            </w:r>
          </w:p>
        </w:tc>
        <w:tc>
          <w:tcPr>
            <w:tcW w:w="3321" w:type="dxa"/>
          </w:tcPr>
          <w:p w14:paraId="5F59F4B2" w14:textId="1CE5BDFB" w:rsidR="00D64075" w:rsidRPr="00B00845" w:rsidRDefault="00D64075" w:rsidP="00D53C6F">
            <w:pPr>
              <w:jc w:val="center"/>
              <w:rPr>
                <w:b/>
              </w:rPr>
            </w:pPr>
            <w:r w:rsidRPr="00B00845">
              <w:rPr>
                <w:bCs/>
                <w:sz w:val="18"/>
                <w:szCs w:val="18"/>
              </w:rPr>
              <w:t>(</w:t>
            </w:r>
            <w:r w:rsidR="00F879DB" w:rsidRPr="00B00845">
              <w:rPr>
                <w:bCs/>
                <w:sz w:val="18"/>
                <w:szCs w:val="18"/>
              </w:rPr>
              <w:t>10</w:t>
            </w:r>
            <w:r w:rsidRPr="00B00845">
              <w:rPr>
                <w:bCs/>
                <w:sz w:val="18"/>
                <w:szCs w:val="18"/>
              </w:rPr>
              <w:t>)</w:t>
            </w:r>
          </w:p>
        </w:tc>
      </w:tr>
      <w:tr w:rsidR="00B00845" w:rsidRPr="00B00845" w14:paraId="2E2E5C1D" w14:textId="77777777" w:rsidTr="000973B2">
        <w:tc>
          <w:tcPr>
            <w:tcW w:w="676" w:type="dxa"/>
          </w:tcPr>
          <w:p w14:paraId="2D15AC99" w14:textId="77777777" w:rsidR="00D64075" w:rsidRPr="00B00845" w:rsidRDefault="00D64075" w:rsidP="00D53C6F">
            <w:pPr>
              <w:jc w:val="center"/>
              <w:rPr>
                <w:b/>
              </w:rPr>
            </w:pPr>
          </w:p>
        </w:tc>
        <w:tc>
          <w:tcPr>
            <w:tcW w:w="1587" w:type="dxa"/>
          </w:tcPr>
          <w:p w14:paraId="338B3303" w14:textId="77777777" w:rsidR="00D64075" w:rsidRPr="00B00845" w:rsidRDefault="00D64075" w:rsidP="00D53C6F">
            <w:pPr>
              <w:jc w:val="center"/>
              <w:rPr>
                <w:b/>
              </w:rPr>
            </w:pPr>
          </w:p>
        </w:tc>
        <w:tc>
          <w:tcPr>
            <w:tcW w:w="1151" w:type="dxa"/>
          </w:tcPr>
          <w:p w14:paraId="7E30D43A" w14:textId="77777777" w:rsidR="00D64075" w:rsidRPr="00B00845" w:rsidRDefault="00D64075" w:rsidP="00D53C6F">
            <w:pPr>
              <w:jc w:val="center"/>
              <w:rPr>
                <w:b/>
              </w:rPr>
            </w:pPr>
          </w:p>
        </w:tc>
        <w:tc>
          <w:tcPr>
            <w:tcW w:w="1117" w:type="dxa"/>
          </w:tcPr>
          <w:p w14:paraId="324AA29E" w14:textId="77777777" w:rsidR="00D64075" w:rsidRPr="00B00845" w:rsidRDefault="00D64075" w:rsidP="00D53C6F">
            <w:pPr>
              <w:jc w:val="center"/>
              <w:rPr>
                <w:b/>
              </w:rPr>
            </w:pPr>
          </w:p>
        </w:tc>
        <w:tc>
          <w:tcPr>
            <w:tcW w:w="1134" w:type="dxa"/>
          </w:tcPr>
          <w:p w14:paraId="7E47AA4C" w14:textId="77777777" w:rsidR="00D64075" w:rsidRPr="00B00845" w:rsidRDefault="00D64075" w:rsidP="00D53C6F">
            <w:pPr>
              <w:jc w:val="center"/>
              <w:rPr>
                <w:b/>
              </w:rPr>
            </w:pPr>
          </w:p>
        </w:tc>
        <w:tc>
          <w:tcPr>
            <w:tcW w:w="1276" w:type="dxa"/>
          </w:tcPr>
          <w:p w14:paraId="744D5073" w14:textId="15266D9C" w:rsidR="00D64075" w:rsidRPr="00B00845" w:rsidRDefault="00D64075" w:rsidP="00D53C6F">
            <w:pPr>
              <w:jc w:val="center"/>
              <w:rPr>
                <w:b/>
              </w:rPr>
            </w:pPr>
          </w:p>
        </w:tc>
        <w:tc>
          <w:tcPr>
            <w:tcW w:w="1134" w:type="dxa"/>
          </w:tcPr>
          <w:p w14:paraId="2F9E5632" w14:textId="77777777" w:rsidR="00D64075" w:rsidRPr="00B00845" w:rsidRDefault="00D64075" w:rsidP="00D53C6F">
            <w:pPr>
              <w:jc w:val="center"/>
              <w:rPr>
                <w:b/>
              </w:rPr>
            </w:pPr>
          </w:p>
        </w:tc>
        <w:tc>
          <w:tcPr>
            <w:tcW w:w="1276" w:type="dxa"/>
          </w:tcPr>
          <w:p w14:paraId="55144FCD" w14:textId="770255B1" w:rsidR="00D64075" w:rsidRPr="00B00845" w:rsidRDefault="00D64075" w:rsidP="00D53C6F">
            <w:pPr>
              <w:jc w:val="center"/>
              <w:rPr>
                <w:b/>
              </w:rPr>
            </w:pPr>
          </w:p>
        </w:tc>
        <w:tc>
          <w:tcPr>
            <w:tcW w:w="1276" w:type="dxa"/>
          </w:tcPr>
          <w:p w14:paraId="0AA2751C" w14:textId="77777777" w:rsidR="00D64075" w:rsidRPr="00B00845" w:rsidRDefault="00D64075" w:rsidP="00D53C6F">
            <w:pPr>
              <w:jc w:val="center"/>
              <w:rPr>
                <w:b/>
              </w:rPr>
            </w:pPr>
          </w:p>
        </w:tc>
        <w:tc>
          <w:tcPr>
            <w:tcW w:w="3321" w:type="dxa"/>
          </w:tcPr>
          <w:p w14:paraId="0746476A" w14:textId="18803CA0" w:rsidR="00D64075" w:rsidRPr="00B00845" w:rsidRDefault="00D64075" w:rsidP="00D53C6F">
            <w:pPr>
              <w:jc w:val="center"/>
              <w:rPr>
                <w:b/>
              </w:rPr>
            </w:pPr>
          </w:p>
        </w:tc>
      </w:tr>
      <w:tr w:rsidR="00B00845" w:rsidRPr="00B00845" w14:paraId="60B41402" w14:textId="77777777" w:rsidTr="000973B2">
        <w:tc>
          <w:tcPr>
            <w:tcW w:w="676" w:type="dxa"/>
          </w:tcPr>
          <w:p w14:paraId="27100A0D" w14:textId="77777777" w:rsidR="00D64075" w:rsidRPr="00B00845" w:rsidRDefault="00D64075" w:rsidP="00D53C6F">
            <w:pPr>
              <w:jc w:val="center"/>
              <w:rPr>
                <w:b/>
              </w:rPr>
            </w:pPr>
          </w:p>
        </w:tc>
        <w:tc>
          <w:tcPr>
            <w:tcW w:w="1587" w:type="dxa"/>
          </w:tcPr>
          <w:p w14:paraId="2D5E64D3" w14:textId="77777777" w:rsidR="00D64075" w:rsidRPr="00B00845" w:rsidRDefault="00D64075" w:rsidP="00D53C6F">
            <w:pPr>
              <w:jc w:val="center"/>
              <w:rPr>
                <w:b/>
              </w:rPr>
            </w:pPr>
          </w:p>
        </w:tc>
        <w:tc>
          <w:tcPr>
            <w:tcW w:w="1151" w:type="dxa"/>
          </w:tcPr>
          <w:p w14:paraId="194EACCD" w14:textId="77777777" w:rsidR="00D64075" w:rsidRPr="00B00845" w:rsidRDefault="00D64075" w:rsidP="00D53C6F">
            <w:pPr>
              <w:jc w:val="center"/>
              <w:rPr>
                <w:b/>
              </w:rPr>
            </w:pPr>
          </w:p>
        </w:tc>
        <w:tc>
          <w:tcPr>
            <w:tcW w:w="1117" w:type="dxa"/>
          </w:tcPr>
          <w:p w14:paraId="7A47E626" w14:textId="77777777" w:rsidR="00D64075" w:rsidRPr="00B00845" w:rsidRDefault="00D64075" w:rsidP="00D53C6F">
            <w:pPr>
              <w:jc w:val="center"/>
              <w:rPr>
                <w:b/>
              </w:rPr>
            </w:pPr>
          </w:p>
        </w:tc>
        <w:tc>
          <w:tcPr>
            <w:tcW w:w="1134" w:type="dxa"/>
          </w:tcPr>
          <w:p w14:paraId="75D6D5DD" w14:textId="77777777" w:rsidR="00D64075" w:rsidRPr="00B00845" w:rsidRDefault="00D64075" w:rsidP="00D53C6F">
            <w:pPr>
              <w:jc w:val="center"/>
              <w:rPr>
                <w:b/>
              </w:rPr>
            </w:pPr>
          </w:p>
        </w:tc>
        <w:tc>
          <w:tcPr>
            <w:tcW w:w="1276" w:type="dxa"/>
          </w:tcPr>
          <w:p w14:paraId="33552A0E" w14:textId="1E5D2165" w:rsidR="00D64075" w:rsidRPr="00B00845" w:rsidRDefault="00D64075" w:rsidP="00D53C6F">
            <w:pPr>
              <w:jc w:val="center"/>
              <w:rPr>
                <w:b/>
              </w:rPr>
            </w:pPr>
          </w:p>
        </w:tc>
        <w:tc>
          <w:tcPr>
            <w:tcW w:w="1134" w:type="dxa"/>
          </w:tcPr>
          <w:p w14:paraId="6853816A" w14:textId="77777777" w:rsidR="00D64075" w:rsidRPr="00B00845" w:rsidRDefault="00D64075" w:rsidP="00D53C6F">
            <w:pPr>
              <w:jc w:val="center"/>
              <w:rPr>
                <w:b/>
              </w:rPr>
            </w:pPr>
          </w:p>
        </w:tc>
        <w:tc>
          <w:tcPr>
            <w:tcW w:w="1276" w:type="dxa"/>
          </w:tcPr>
          <w:p w14:paraId="653B2470" w14:textId="685D8F68" w:rsidR="00D64075" w:rsidRPr="00B00845" w:rsidRDefault="00D64075" w:rsidP="00D53C6F">
            <w:pPr>
              <w:jc w:val="center"/>
              <w:rPr>
                <w:b/>
              </w:rPr>
            </w:pPr>
          </w:p>
        </w:tc>
        <w:tc>
          <w:tcPr>
            <w:tcW w:w="1276" w:type="dxa"/>
          </w:tcPr>
          <w:p w14:paraId="0691E75A" w14:textId="77777777" w:rsidR="00D64075" w:rsidRPr="00B00845" w:rsidRDefault="00D64075" w:rsidP="00D53C6F">
            <w:pPr>
              <w:jc w:val="center"/>
              <w:rPr>
                <w:b/>
              </w:rPr>
            </w:pPr>
          </w:p>
        </w:tc>
        <w:tc>
          <w:tcPr>
            <w:tcW w:w="3321" w:type="dxa"/>
          </w:tcPr>
          <w:p w14:paraId="28F1D639" w14:textId="15736261" w:rsidR="00D64075" w:rsidRPr="00B00845" w:rsidRDefault="00D64075" w:rsidP="00D53C6F">
            <w:pPr>
              <w:jc w:val="center"/>
              <w:rPr>
                <w:b/>
              </w:rPr>
            </w:pPr>
          </w:p>
        </w:tc>
      </w:tr>
      <w:tr w:rsidR="00B00845" w:rsidRPr="00B00845" w14:paraId="4888F797" w14:textId="77777777" w:rsidTr="000973B2">
        <w:tc>
          <w:tcPr>
            <w:tcW w:w="676" w:type="dxa"/>
          </w:tcPr>
          <w:p w14:paraId="0BBF5D02" w14:textId="77777777" w:rsidR="00D64075" w:rsidRPr="00B00845" w:rsidRDefault="00D64075" w:rsidP="00D53C6F">
            <w:pPr>
              <w:jc w:val="center"/>
              <w:rPr>
                <w:b/>
              </w:rPr>
            </w:pPr>
          </w:p>
        </w:tc>
        <w:tc>
          <w:tcPr>
            <w:tcW w:w="1587" w:type="dxa"/>
          </w:tcPr>
          <w:p w14:paraId="475FCDB3" w14:textId="77777777" w:rsidR="00D64075" w:rsidRPr="00B00845" w:rsidRDefault="00D64075" w:rsidP="00D53C6F">
            <w:pPr>
              <w:jc w:val="center"/>
              <w:rPr>
                <w:b/>
              </w:rPr>
            </w:pPr>
          </w:p>
        </w:tc>
        <w:tc>
          <w:tcPr>
            <w:tcW w:w="1151" w:type="dxa"/>
          </w:tcPr>
          <w:p w14:paraId="416319CE" w14:textId="77777777" w:rsidR="00D64075" w:rsidRPr="00B00845" w:rsidRDefault="00D64075" w:rsidP="00D53C6F">
            <w:pPr>
              <w:jc w:val="center"/>
              <w:rPr>
                <w:b/>
              </w:rPr>
            </w:pPr>
          </w:p>
        </w:tc>
        <w:tc>
          <w:tcPr>
            <w:tcW w:w="1117" w:type="dxa"/>
          </w:tcPr>
          <w:p w14:paraId="11E1BC25" w14:textId="77777777" w:rsidR="00D64075" w:rsidRPr="00B00845" w:rsidRDefault="00D64075" w:rsidP="00D53C6F">
            <w:pPr>
              <w:jc w:val="center"/>
              <w:rPr>
                <w:b/>
              </w:rPr>
            </w:pPr>
          </w:p>
        </w:tc>
        <w:tc>
          <w:tcPr>
            <w:tcW w:w="1134" w:type="dxa"/>
          </w:tcPr>
          <w:p w14:paraId="5B62FCD9" w14:textId="77777777" w:rsidR="00D64075" w:rsidRPr="00B00845" w:rsidRDefault="00D64075" w:rsidP="00D53C6F">
            <w:pPr>
              <w:jc w:val="center"/>
              <w:rPr>
                <w:b/>
              </w:rPr>
            </w:pPr>
          </w:p>
        </w:tc>
        <w:tc>
          <w:tcPr>
            <w:tcW w:w="1276" w:type="dxa"/>
          </w:tcPr>
          <w:p w14:paraId="1BFB95C9" w14:textId="4DD765A3" w:rsidR="00D64075" w:rsidRPr="00B00845" w:rsidRDefault="00D64075" w:rsidP="00D53C6F">
            <w:pPr>
              <w:jc w:val="center"/>
              <w:rPr>
                <w:b/>
              </w:rPr>
            </w:pPr>
          </w:p>
        </w:tc>
        <w:tc>
          <w:tcPr>
            <w:tcW w:w="1134" w:type="dxa"/>
          </w:tcPr>
          <w:p w14:paraId="09C95FC8" w14:textId="77777777" w:rsidR="00D64075" w:rsidRPr="00B00845" w:rsidRDefault="00D64075" w:rsidP="00D53C6F">
            <w:pPr>
              <w:jc w:val="center"/>
              <w:rPr>
                <w:b/>
              </w:rPr>
            </w:pPr>
          </w:p>
        </w:tc>
        <w:tc>
          <w:tcPr>
            <w:tcW w:w="1276" w:type="dxa"/>
          </w:tcPr>
          <w:p w14:paraId="1DADF84B" w14:textId="6698AA47" w:rsidR="00D64075" w:rsidRPr="00B00845" w:rsidRDefault="00D64075" w:rsidP="00D53C6F">
            <w:pPr>
              <w:jc w:val="center"/>
              <w:rPr>
                <w:b/>
              </w:rPr>
            </w:pPr>
          </w:p>
        </w:tc>
        <w:tc>
          <w:tcPr>
            <w:tcW w:w="1276" w:type="dxa"/>
          </w:tcPr>
          <w:p w14:paraId="1074114A" w14:textId="77777777" w:rsidR="00D64075" w:rsidRPr="00B00845" w:rsidRDefault="00D64075" w:rsidP="00D53C6F">
            <w:pPr>
              <w:jc w:val="center"/>
              <w:rPr>
                <w:b/>
              </w:rPr>
            </w:pPr>
          </w:p>
        </w:tc>
        <w:tc>
          <w:tcPr>
            <w:tcW w:w="3321" w:type="dxa"/>
          </w:tcPr>
          <w:p w14:paraId="361B1888" w14:textId="26651F72" w:rsidR="00D64075" w:rsidRPr="00B00845" w:rsidRDefault="00D64075" w:rsidP="00D53C6F">
            <w:pPr>
              <w:jc w:val="center"/>
              <w:rPr>
                <w:b/>
              </w:rPr>
            </w:pPr>
          </w:p>
        </w:tc>
      </w:tr>
      <w:tr w:rsidR="000973B2" w:rsidRPr="00B00845" w14:paraId="34352181" w14:textId="77777777" w:rsidTr="000973B2">
        <w:tc>
          <w:tcPr>
            <w:tcW w:w="676" w:type="dxa"/>
          </w:tcPr>
          <w:p w14:paraId="53A84799" w14:textId="77777777" w:rsidR="00D64075" w:rsidRPr="00B00845" w:rsidRDefault="00D64075" w:rsidP="00D53C6F">
            <w:pPr>
              <w:jc w:val="center"/>
              <w:rPr>
                <w:b/>
              </w:rPr>
            </w:pPr>
          </w:p>
        </w:tc>
        <w:tc>
          <w:tcPr>
            <w:tcW w:w="1587" w:type="dxa"/>
          </w:tcPr>
          <w:p w14:paraId="79CF8D3F" w14:textId="77777777" w:rsidR="00D64075" w:rsidRPr="00B00845" w:rsidRDefault="00D64075" w:rsidP="00D53C6F">
            <w:pPr>
              <w:jc w:val="center"/>
              <w:rPr>
                <w:b/>
              </w:rPr>
            </w:pPr>
          </w:p>
        </w:tc>
        <w:tc>
          <w:tcPr>
            <w:tcW w:w="1151" w:type="dxa"/>
          </w:tcPr>
          <w:p w14:paraId="2A6AB3D5" w14:textId="77777777" w:rsidR="00D64075" w:rsidRPr="00B00845" w:rsidRDefault="00D64075" w:rsidP="00D53C6F">
            <w:pPr>
              <w:jc w:val="center"/>
              <w:rPr>
                <w:b/>
              </w:rPr>
            </w:pPr>
          </w:p>
        </w:tc>
        <w:tc>
          <w:tcPr>
            <w:tcW w:w="1117" w:type="dxa"/>
          </w:tcPr>
          <w:p w14:paraId="5A81B54A" w14:textId="77777777" w:rsidR="00D64075" w:rsidRPr="00B00845" w:rsidRDefault="00D64075" w:rsidP="00D53C6F">
            <w:pPr>
              <w:jc w:val="center"/>
              <w:rPr>
                <w:b/>
              </w:rPr>
            </w:pPr>
          </w:p>
        </w:tc>
        <w:tc>
          <w:tcPr>
            <w:tcW w:w="1134" w:type="dxa"/>
          </w:tcPr>
          <w:p w14:paraId="11B81EDF" w14:textId="77777777" w:rsidR="00D64075" w:rsidRPr="00B00845" w:rsidRDefault="00D64075" w:rsidP="00D53C6F">
            <w:pPr>
              <w:jc w:val="center"/>
              <w:rPr>
                <w:b/>
              </w:rPr>
            </w:pPr>
          </w:p>
        </w:tc>
        <w:tc>
          <w:tcPr>
            <w:tcW w:w="1276" w:type="dxa"/>
          </w:tcPr>
          <w:p w14:paraId="3D14B997" w14:textId="7F8AFA7A" w:rsidR="00D64075" w:rsidRPr="00B00845" w:rsidRDefault="00D64075" w:rsidP="00D53C6F">
            <w:pPr>
              <w:jc w:val="center"/>
              <w:rPr>
                <w:b/>
              </w:rPr>
            </w:pPr>
          </w:p>
        </w:tc>
        <w:tc>
          <w:tcPr>
            <w:tcW w:w="1134" w:type="dxa"/>
          </w:tcPr>
          <w:p w14:paraId="08AF902B" w14:textId="77777777" w:rsidR="00D64075" w:rsidRPr="00B00845" w:rsidRDefault="00D64075" w:rsidP="00D53C6F">
            <w:pPr>
              <w:jc w:val="center"/>
              <w:rPr>
                <w:b/>
              </w:rPr>
            </w:pPr>
          </w:p>
        </w:tc>
        <w:tc>
          <w:tcPr>
            <w:tcW w:w="1276" w:type="dxa"/>
          </w:tcPr>
          <w:p w14:paraId="5F20AA4C" w14:textId="0D6C240C" w:rsidR="00D64075" w:rsidRPr="00B00845" w:rsidRDefault="00D64075" w:rsidP="00D53C6F">
            <w:pPr>
              <w:jc w:val="center"/>
              <w:rPr>
                <w:b/>
              </w:rPr>
            </w:pPr>
          </w:p>
        </w:tc>
        <w:tc>
          <w:tcPr>
            <w:tcW w:w="1276" w:type="dxa"/>
          </w:tcPr>
          <w:p w14:paraId="44A2FF04" w14:textId="77777777" w:rsidR="00D64075" w:rsidRPr="00B00845" w:rsidRDefault="00D64075" w:rsidP="00D53C6F">
            <w:pPr>
              <w:jc w:val="center"/>
              <w:rPr>
                <w:b/>
              </w:rPr>
            </w:pPr>
          </w:p>
        </w:tc>
        <w:tc>
          <w:tcPr>
            <w:tcW w:w="3321" w:type="dxa"/>
          </w:tcPr>
          <w:p w14:paraId="03321AA7" w14:textId="4FC7F230" w:rsidR="00D64075" w:rsidRPr="00B00845" w:rsidRDefault="00D64075" w:rsidP="00D53C6F">
            <w:pPr>
              <w:jc w:val="center"/>
              <w:rPr>
                <w:b/>
              </w:rPr>
            </w:pPr>
          </w:p>
        </w:tc>
      </w:tr>
    </w:tbl>
    <w:p w14:paraId="6917CCBB" w14:textId="77777777" w:rsidR="009371FD" w:rsidRPr="00B00845" w:rsidRDefault="009371FD" w:rsidP="009371FD">
      <w:pPr>
        <w:rPr>
          <w:b/>
        </w:rPr>
      </w:pPr>
    </w:p>
    <w:p w14:paraId="51161F4A" w14:textId="77777777" w:rsidR="009371FD" w:rsidRPr="00B00845" w:rsidRDefault="009371FD" w:rsidP="001732AF">
      <w:pPr>
        <w:ind w:left="1134" w:hanging="425"/>
        <w:rPr>
          <w:i/>
        </w:rPr>
      </w:pPr>
      <w:r w:rsidRPr="00B00845">
        <w:rPr>
          <w:i/>
        </w:rPr>
        <w:t>(1). Số thứ tự</w:t>
      </w:r>
    </w:p>
    <w:p w14:paraId="08823511" w14:textId="6FF712AB" w:rsidR="00EA1BE0" w:rsidRPr="00B00845" w:rsidRDefault="009371FD" w:rsidP="001732AF">
      <w:pPr>
        <w:shd w:val="clear" w:color="auto" w:fill="FFFFFF"/>
        <w:ind w:firstLine="720"/>
        <w:jc w:val="both"/>
        <w:rPr>
          <w:i/>
        </w:rPr>
      </w:pPr>
      <w:r w:rsidRPr="00B00845">
        <w:rPr>
          <w:i/>
        </w:rPr>
        <w:t xml:space="preserve">(2). </w:t>
      </w:r>
      <w:r w:rsidR="00DF25C2" w:rsidRPr="00B00845">
        <w:rPr>
          <w:i/>
        </w:rPr>
        <w:t>Nguồn nhận phản ánh</w:t>
      </w:r>
      <w:r w:rsidR="00E04C0A" w:rsidRPr="00B00845">
        <w:rPr>
          <w:i/>
        </w:rPr>
        <w:t>: Là nguồn nhận phản ánh t</w:t>
      </w:r>
      <w:r w:rsidR="00EA1BE0" w:rsidRPr="00B00845">
        <w:rPr>
          <w:i/>
        </w:rPr>
        <w:t xml:space="preserve">rên giao diện Web, tại địa chỉ: </w:t>
      </w:r>
      <w:hyperlink r:id="rId12" w:history="1">
        <w:r w:rsidR="00EA1BE0" w:rsidRPr="00B00845">
          <w:rPr>
            <w:i/>
          </w:rPr>
          <w:t>https://pakn.bacgiang.gov.vn</w:t>
        </w:r>
      </w:hyperlink>
      <w:r w:rsidR="00EA1BE0" w:rsidRPr="00B00845">
        <w:rPr>
          <w:i/>
        </w:rPr>
        <w:t xml:space="preserve">; Ứng dụng trên thiết bị di động: Bac Giang – C; Trang Zalo, tại địa chỉ: </w:t>
      </w:r>
      <w:hyperlink r:id="rId13" w:history="1">
        <w:r w:rsidR="00EA1BE0" w:rsidRPr="00B00845">
          <w:rPr>
            <w:i/>
          </w:rPr>
          <w:t>https://zalo.me/paknbg</w:t>
        </w:r>
      </w:hyperlink>
      <w:r w:rsidR="00EA1BE0" w:rsidRPr="00B00845">
        <w:rPr>
          <w:i/>
        </w:rPr>
        <w:t>; Hệ thống tổng đài tiếp nhận phản ánh, đầu số: ………</w:t>
      </w:r>
    </w:p>
    <w:p w14:paraId="20127983" w14:textId="1BEF7B41" w:rsidR="009371FD" w:rsidRPr="00B00845" w:rsidRDefault="009371FD" w:rsidP="001732AF">
      <w:pPr>
        <w:ind w:left="1134" w:hanging="425"/>
        <w:rPr>
          <w:i/>
        </w:rPr>
      </w:pPr>
      <w:r w:rsidRPr="00B00845">
        <w:rPr>
          <w:i/>
        </w:rPr>
        <w:t xml:space="preserve">(3). </w:t>
      </w:r>
      <w:r w:rsidR="00326907" w:rsidRPr="00B00845">
        <w:rPr>
          <w:i/>
        </w:rPr>
        <w:t>Tổng số phản ánh tiếp nhận: Được tổng hợp theo từng nguồn nhận phản ánh</w:t>
      </w:r>
      <w:r w:rsidR="00D64075" w:rsidRPr="00B00845">
        <w:rPr>
          <w:i/>
        </w:rPr>
        <w:t>.</w:t>
      </w:r>
    </w:p>
    <w:p w14:paraId="7FCC5693" w14:textId="327BB9B1" w:rsidR="009371FD" w:rsidRPr="00B00845" w:rsidRDefault="009371FD" w:rsidP="001732AF">
      <w:pPr>
        <w:ind w:left="1134" w:hanging="425"/>
        <w:rPr>
          <w:i/>
        </w:rPr>
      </w:pPr>
      <w:r w:rsidRPr="00B00845">
        <w:rPr>
          <w:i/>
        </w:rPr>
        <w:t>(4).</w:t>
      </w:r>
      <w:r w:rsidR="00D64075" w:rsidRPr="00B00845">
        <w:rPr>
          <w:i/>
        </w:rPr>
        <w:t xml:space="preserve"> Tổng số</w:t>
      </w:r>
      <w:r w:rsidR="00245CE9" w:rsidRPr="00B00845">
        <w:rPr>
          <w:i/>
        </w:rPr>
        <w:t xml:space="preserve"> phản ánh xử lý đúng hạn (được tính theo nguồn nhận)</w:t>
      </w:r>
      <w:r w:rsidR="00D64075" w:rsidRPr="00B00845">
        <w:rPr>
          <w:i/>
        </w:rPr>
        <w:t xml:space="preserve"> </w:t>
      </w:r>
    </w:p>
    <w:p w14:paraId="5D224A40" w14:textId="63DF40AE" w:rsidR="009371FD" w:rsidRPr="00B00845" w:rsidRDefault="009371FD" w:rsidP="001732AF">
      <w:pPr>
        <w:ind w:left="1134" w:hanging="425"/>
        <w:jc w:val="both"/>
        <w:rPr>
          <w:i/>
        </w:rPr>
      </w:pPr>
      <w:r w:rsidRPr="00B00845">
        <w:rPr>
          <w:i/>
        </w:rPr>
        <w:t xml:space="preserve">(5). </w:t>
      </w:r>
      <w:r w:rsidR="00245CE9" w:rsidRPr="00B00845">
        <w:rPr>
          <w:i/>
        </w:rPr>
        <w:t>Tỷ lệ % phản ánh xử lý đúng hạn: (</w:t>
      </w:r>
      <w:proofErr w:type="gramStart"/>
      <w:r w:rsidR="00245CE9" w:rsidRPr="00B00845">
        <w:rPr>
          <w:i/>
        </w:rPr>
        <w:t>5)=</w:t>
      </w:r>
      <w:proofErr w:type="gramEnd"/>
      <w:r w:rsidR="00245CE9" w:rsidRPr="00B00845">
        <w:rPr>
          <w:i/>
        </w:rPr>
        <w:t>(4)/(3)*100</w:t>
      </w:r>
    </w:p>
    <w:p w14:paraId="04BE9A02" w14:textId="55659D77" w:rsidR="00B619FF" w:rsidRPr="00B00845" w:rsidRDefault="00B619FF" w:rsidP="001732AF">
      <w:pPr>
        <w:ind w:left="1134" w:hanging="425"/>
        <w:rPr>
          <w:i/>
        </w:rPr>
      </w:pPr>
      <w:r w:rsidRPr="00B00845">
        <w:rPr>
          <w:i/>
        </w:rPr>
        <w:t>(</w:t>
      </w:r>
      <w:r w:rsidR="00EE77BC" w:rsidRPr="00B00845">
        <w:rPr>
          <w:i/>
        </w:rPr>
        <w:t>6</w:t>
      </w:r>
      <w:r w:rsidRPr="00B00845">
        <w:rPr>
          <w:i/>
        </w:rPr>
        <w:t xml:space="preserve">). Tổng số phản ánh xử lý </w:t>
      </w:r>
      <w:r w:rsidR="00EE77BC" w:rsidRPr="00B00845">
        <w:rPr>
          <w:i/>
        </w:rPr>
        <w:t xml:space="preserve">quá </w:t>
      </w:r>
      <w:r w:rsidRPr="00B00845">
        <w:rPr>
          <w:i/>
        </w:rPr>
        <w:t xml:space="preserve">hạn (được tính theo nguồn nhận) </w:t>
      </w:r>
    </w:p>
    <w:p w14:paraId="1F26E877" w14:textId="6C1D8676" w:rsidR="00B619FF" w:rsidRPr="00B00845" w:rsidRDefault="00B619FF" w:rsidP="001732AF">
      <w:pPr>
        <w:ind w:left="1134" w:hanging="425"/>
        <w:jc w:val="both"/>
        <w:rPr>
          <w:i/>
        </w:rPr>
      </w:pPr>
      <w:r w:rsidRPr="00B00845">
        <w:rPr>
          <w:i/>
        </w:rPr>
        <w:t>(</w:t>
      </w:r>
      <w:r w:rsidR="001F5A95" w:rsidRPr="00B00845">
        <w:rPr>
          <w:i/>
        </w:rPr>
        <w:t>7</w:t>
      </w:r>
      <w:r w:rsidRPr="00B00845">
        <w:rPr>
          <w:i/>
        </w:rPr>
        <w:t xml:space="preserve">). Tỷ lệ % phản ánh xử lý </w:t>
      </w:r>
      <w:r w:rsidR="001F5A95" w:rsidRPr="00B00845">
        <w:rPr>
          <w:i/>
        </w:rPr>
        <w:t>quá</w:t>
      </w:r>
      <w:r w:rsidRPr="00B00845">
        <w:rPr>
          <w:i/>
        </w:rPr>
        <w:t xml:space="preserve"> hạn: (</w:t>
      </w:r>
      <w:proofErr w:type="gramStart"/>
      <w:r w:rsidR="001F5A95" w:rsidRPr="00B00845">
        <w:rPr>
          <w:i/>
        </w:rPr>
        <w:t>7</w:t>
      </w:r>
      <w:r w:rsidRPr="00B00845">
        <w:rPr>
          <w:i/>
        </w:rPr>
        <w:t>)=</w:t>
      </w:r>
      <w:proofErr w:type="gramEnd"/>
      <w:r w:rsidRPr="00B00845">
        <w:rPr>
          <w:i/>
        </w:rPr>
        <w:t>(</w:t>
      </w:r>
      <w:r w:rsidR="001F5A95" w:rsidRPr="00B00845">
        <w:rPr>
          <w:i/>
        </w:rPr>
        <w:t>6</w:t>
      </w:r>
      <w:r w:rsidRPr="00B00845">
        <w:rPr>
          <w:i/>
        </w:rPr>
        <w:t>)/(3)*100</w:t>
      </w:r>
    </w:p>
    <w:p w14:paraId="32B0D760" w14:textId="295415A9" w:rsidR="00B619FF" w:rsidRPr="00B00845" w:rsidRDefault="00B619FF" w:rsidP="001732AF">
      <w:pPr>
        <w:ind w:left="1134" w:hanging="425"/>
        <w:rPr>
          <w:i/>
        </w:rPr>
      </w:pPr>
      <w:r w:rsidRPr="00B00845">
        <w:rPr>
          <w:i/>
        </w:rPr>
        <w:t>(</w:t>
      </w:r>
      <w:r w:rsidR="00525C6C" w:rsidRPr="00B00845">
        <w:rPr>
          <w:i/>
        </w:rPr>
        <w:t>8</w:t>
      </w:r>
      <w:r w:rsidRPr="00B00845">
        <w:rPr>
          <w:i/>
        </w:rPr>
        <w:t xml:space="preserve">). Tổng số phản ánh </w:t>
      </w:r>
      <w:r w:rsidR="00525C6C" w:rsidRPr="00B00845">
        <w:rPr>
          <w:i/>
        </w:rPr>
        <w:t>bị trả lại</w:t>
      </w:r>
      <w:r w:rsidRPr="00B00845">
        <w:rPr>
          <w:i/>
        </w:rPr>
        <w:t xml:space="preserve"> (được tính theo nguồn nhận) </w:t>
      </w:r>
    </w:p>
    <w:p w14:paraId="6B4505A0" w14:textId="2DA36812" w:rsidR="009371FD" w:rsidRPr="00B00845" w:rsidRDefault="00B619FF" w:rsidP="00FA7F37">
      <w:pPr>
        <w:ind w:left="1134" w:hanging="425"/>
        <w:jc w:val="both"/>
        <w:rPr>
          <w:i/>
        </w:rPr>
      </w:pPr>
      <w:r w:rsidRPr="00B00845">
        <w:rPr>
          <w:i/>
        </w:rPr>
        <w:t>(</w:t>
      </w:r>
      <w:r w:rsidR="000C7A27" w:rsidRPr="00B00845">
        <w:rPr>
          <w:i/>
        </w:rPr>
        <w:t>9</w:t>
      </w:r>
      <w:r w:rsidRPr="00B00845">
        <w:rPr>
          <w:i/>
        </w:rPr>
        <w:t xml:space="preserve">). Tỷ lệ % phản ánh </w:t>
      </w:r>
      <w:r w:rsidR="000C7A27" w:rsidRPr="00B00845">
        <w:rPr>
          <w:i/>
        </w:rPr>
        <w:t>bị trả lại</w:t>
      </w:r>
      <w:r w:rsidRPr="00B00845">
        <w:rPr>
          <w:i/>
        </w:rPr>
        <w:t>: (</w:t>
      </w:r>
      <w:proofErr w:type="gramStart"/>
      <w:r w:rsidR="00F2614C" w:rsidRPr="00B00845">
        <w:rPr>
          <w:i/>
        </w:rPr>
        <w:t>9</w:t>
      </w:r>
      <w:r w:rsidRPr="00B00845">
        <w:rPr>
          <w:i/>
        </w:rPr>
        <w:t>)=</w:t>
      </w:r>
      <w:proofErr w:type="gramEnd"/>
      <w:r w:rsidRPr="00B00845">
        <w:rPr>
          <w:i/>
        </w:rPr>
        <w:t>(</w:t>
      </w:r>
      <w:r w:rsidR="00F2614C" w:rsidRPr="00B00845">
        <w:rPr>
          <w:i/>
        </w:rPr>
        <w:t>8</w:t>
      </w:r>
      <w:r w:rsidRPr="00B00845">
        <w:rPr>
          <w:i/>
        </w:rPr>
        <w:t>)/(3)*100</w:t>
      </w:r>
    </w:p>
    <w:sectPr w:rsidR="009371FD" w:rsidRPr="00B00845" w:rsidSect="00F45A61">
      <w:headerReference w:type="default" r:id="rId14"/>
      <w:pgSz w:w="16838" w:h="11906" w:orient="landscape" w:code="9"/>
      <w:pgMar w:top="630" w:right="1440" w:bottom="90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0454" w14:textId="77777777" w:rsidR="00F05449" w:rsidRDefault="00F05449" w:rsidP="00953D85">
      <w:r>
        <w:separator/>
      </w:r>
    </w:p>
  </w:endnote>
  <w:endnote w:type="continuationSeparator" w:id="0">
    <w:p w14:paraId="2E736C06" w14:textId="77777777" w:rsidR="00F05449" w:rsidRDefault="00F05449" w:rsidP="0095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5633" w14:textId="77777777" w:rsidR="00F05449" w:rsidRDefault="00F05449" w:rsidP="00953D85">
      <w:r>
        <w:separator/>
      </w:r>
    </w:p>
  </w:footnote>
  <w:footnote w:type="continuationSeparator" w:id="0">
    <w:p w14:paraId="0AD02B7E" w14:textId="77777777" w:rsidR="00F05449" w:rsidRDefault="00F05449" w:rsidP="0095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853"/>
      <w:docPartObj>
        <w:docPartGallery w:val="Page Numbers (Top of Page)"/>
        <w:docPartUnique/>
      </w:docPartObj>
    </w:sdtPr>
    <w:sdtEndPr>
      <w:rPr>
        <w:noProof/>
      </w:rPr>
    </w:sdtEndPr>
    <w:sdtContent>
      <w:p w14:paraId="723891CA" w14:textId="1685F4E5" w:rsidR="00D00529" w:rsidRDefault="00D00529">
        <w:pPr>
          <w:pStyle w:val="Header"/>
          <w:jc w:val="center"/>
        </w:pPr>
        <w:r>
          <w:fldChar w:fldCharType="begin"/>
        </w:r>
        <w:r>
          <w:instrText xml:space="preserve"> PAGE   \* MERGEFORMAT </w:instrText>
        </w:r>
        <w:r>
          <w:fldChar w:fldCharType="separate"/>
        </w:r>
        <w:r w:rsidR="009371FD">
          <w:rPr>
            <w:noProof/>
          </w:rPr>
          <w:t>10</w:t>
        </w:r>
        <w:r>
          <w:rPr>
            <w:noProof/>
          </w:rPr>
          <w:fldChar w:fldCharType="end"/>
        </w:r>
      </w:p>
    </w:sdtContent>
  </w:sdt>
  <w:p w14:paraId="7F3DDF53" w14:textId="77777777" w:rsidR="00D00529" w:rsidRDefault="00D00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27681"/>
      <w:docPartObj>
        <w:docPartGallery w:val="Page Numbers (Top of Page)"/>
        <w:docPartUnique/>
      </w:docPartObj>
    </w:sdtPr>
    <w:sdtEndPr>
      <w:rPr>
        <w:noProof/>
      </w:rPr>
    </w:sdtEndPr>
    <w:sdtContent>
      <w:p w14:paraId="75653838" w14:textId="0DE61F92" w:rsidR="00D00529" w:rsidRDefault="00D00529">
        <w:pPr>
          <w:pStyle w:val="Header"/>
          <w:jc w:val="center"/>
        </w:pPr>
        <w:r>
          <w:fldChar w:fldCharType="begin"/>
        </w:r>
        <w:r>
          <w:instrText xml:space="preserve"> PAGE   \* MERGEFORMAT </w:instrText>
        </w:r>
        <w:r>
          <w:fldChar w:fldCharType="separate"/>
        </w:r>
        <w:r w:rsidR="009371FD">
          <w:rPr>
            <w:noProof/>
          </w:rPr>
          <w:t>2</w:t>
        </w:r>
        <w:r>
          <w:rPr>
            <w:noProof/>
          </w:rPr>
          <w:fldChar w:fldCharType="end"/>
        </w:r>
      </w:p>
    </w:sdtContent>
  </w:sdt>
  <w:p w14:paraId="4027CBCC" w14:textId="77777777" w:rsidR="00D00529" w:rsidRDefault="00D00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665"/>
    <w:multiLevelType w:val="hybridMultilevel"/>
    <w:tmpl w:val="1D2C6752"/>
    <w:lvl w:ilvl="0" w:tplc="A39AFD26">
      <w:start w:val="1"/>
      <w:numFmt w:val="decimal"/>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 w15:restartNumberingAfterBreak="0">
    <w:nsid w:val="20BC7228"/>
    <w:multiLevelType w:val="hybridMultilevel"/>
    <w:tmpl w:val="1C2E638A"/>
    <w:lvl w:ilvl="0" w:tplc="8014FEEA">
      <w:start w:val="1"/>
      <w:numFmt w:val="decimal"/>
      <w:lvlText w:val="(%1)"/>
      <w:lvlJc w:val="left"/>
      <w:pPr>
        <w:ind w:left="1080" w:hanging="360"/>
      </w:pPr>
      <w:rPr>
        <w:rFonts w:hint="default"/>
        <w:color w:val="0505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D71B5"/>
    <w:multiLevelType w:val="hybridMultilevel"/>
    <w:tmpl w:val="3126FBE2"/>
    <w:lvl w:ilvl="0" w:tplc="0A8ABD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952483"/>
    <w:multiLevelType w:val="hybridMultilevel"/>
    <w:tmpl w:val="EC68EB78"/>
    <w:lvl w:ilvl="0" w:tplc="3D962B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57926"/>
    <w:multiLevelType w:val="hybridMultilevel"/>
    <w:tmpl w:val="B786161E"/>
    <w:lvl w:ilvl="0" w:tplc="6F9E6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821905">
    <w:abstractNumId w:val="1"/>
  </w:num>
  <w:num w:numId="2" w16cid:durableId="1182665965">
    <w:abstractNumId w:val="2"/>
  </w:num>
  <w:num w:numId="3" w16cid:durableId="800029211">
    <w:abstractNumId w:val="4"/>
  </w:num>
  <w:num w:numId="4" w16cid:durableId="1172913403">
    <w:abstractNumId w:val="3"/>
  </w:num>
  <w:num w:numId="5" w16cid:durableId="164083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D2"/>
    <w:rsid w:val="000010CF"/>
    <w:rsid w:val="0000158E"/>
    <w:rsid w:val="00003805"/>
    <w:rsid w:val="00004011"/>
    <w:rsid w:val="00010E65"/>
    <w:rsid w:val="0001138B"/>
    <w:rsid w:val="00011737"/>
    <w:rsid w:val="00013ACB"/>
    <w:rsid w:val="00015E9A"/>
    <w:rsid w:val="00017ED4"/>
    <w:rsid w:val="00020007"/>
    <w:rsid w:val="00022325"/>
    <w:rsid w:val="00022D4B"/>
    <w:rsid w:val="00023689"/>
    <w:rsid w:val="00024132"/>
    <w:rsid w:val="00027C40"/>
    <w:rsid w:val="00032B9F"/>
    <w:rsid w:val="00035006"/>
    <w:rsid w:val="00035214"/>
    <w:rsid w:val="00036BC3"/>
    <w:rsid w:val="000407BC"/>
    <w:rsid w:val="00042534"/>
    <w:rsid w:val="00044D64"/>
    <w:rsid w:val="00044E65"/>
    <w:rsid w:val="000506EE"/>
    <w:rsid w:val="00052223"/>
    <w:rsid w:val="00052A2C"/>
    <w:rsid w:val="00052AC2"/>
    <w:rsid w:val="00053F35"/>
    <w:rsid w:val="000540DB"/>
    <w:rsid w:val="00054D02"/>
    <w:rsid w:val="00055883"/>
    <w:rsid w:val="000574E4"/>
    <w:rsid w:val="00063206"/>
    <w:rsid w:val="00064F58"/>
    <w:rsid w:val="000673F2"/>
    <w:rsid w:val="00071637"/>
    <w:rsid w:val="000751C9"/>
    <w:rsid w:val="000767B6"/>
    <w:rsid w:val="000778DB"/>
    <w:rsid w:val="00083F34"/>
    <w:rsid w:val="000847F9"/>
    <w:rsid w:val="000855D2"/>
    <w:rsid w:val="0009010A"/>
    <w:rsid w:val="00091AC1"/>
    <w:rsid w:val="000921C5"/>
    <w:rsid w:val="000973B2"/>
    <w:rsid w:val="000A3261"/>
    <w:rsid w:val="000A3DF6"/>
    <w:rsid w:val="000A3EC9"/>
    <w:rsid w:val="000A5CFB"/>
    <w:rsid w:val="000A6F9F"/>
    <w:rsid w:val="000A780E"/>
    <w:rsid w:val="000B1356"/>
    <w:rsid w:val="000B13FA"/>
    <w:rsid w:val="000B3E95"/>
    <w:rsid w:val="000B5AFC"/>
    <w:rsid w:val="000B68F0"/>
    <w:rsid w:val="000C4E68"/>
    <w:rsid w:val="000C7A27"/>
    <w:rsid w:val="000D1C10"/>
    <w:rsid w:val="000D2217"/>
    <w:rsid w:val="000D3C78"/>
    <w:rsid w:val="000D5E1A"/>
    <w:rsid w:val="000D6776"/>
    <w:rsid w:val="000E0A2F"/>
    <w:rsid w:val="000E1EEF"/>
    <w:rsid w:val="000E6F4E"/>
    <w:rsid w:val="000E716E"/>
    <w:rsid w:val="000E74E4"/>
    <w:rsid w:val="000F4A18"/>
    <w:rsid w:val="000F627C"/>
    <w:rsid w:val="000F6454"/>
    <w:rsid w:val="001033F7"/>
    <w:rsid w:val="0010414B"/>
    <w:rsid w:val="00121423"/>
    <w:rsid w:val="00126B8D"/>
    <w:rsid w:val="001322F0"/>
    <w:rsid w:val="00132315"/>
    <w:rsid w:val="00134942"/>
    <w:rsid w:val="00135E67"/>
    <w:rsid w:val="001400C3"/>
    <w:rsid w:val="00140905"/>
    <w:rsid w:val="001409BF"/>
    <w:rsid w:val="00142996"/>
    <w:rsid w:val="001513C5"/>
    <w:rsid w:val="00153964"/>
    <w:rsid w:val="00153C41"/>
    <w:rsid w:val="00157462"/>
    <w:rsid w:val="00161502"/>
    <w:rsid w:val="0017010F"/>
    <w:rsid w:val="001714DE"/>
    <w:rsid w:val="00172F3F"/>
    <w:rsid w:val="001732AF"/>
    <w:rsid w:val="00185AC7"/>
    <w:rsid w:val="00186F18"/>
    <w:rsid w:val="00190C21"/>
    <w:rsid w:val="00192A3E"/>
    <w:rsid w:val="00197944"/>
    <w:rsid w:val="001A2600"/>
    <w:rsid w:val="001A54A3"/>
    <w:rsid w:val="001A668F"/>
    <w:rsid w:val="001A78F3"/>
    <w:rsid w:val="001B1316"/>
    <w:rsid w:val="001B2221"/>
    <w:rsid w:val="001B43F4"/>
    <w:rsid w:val="001B655D"/>
    <w:rsid w:val="001B6FD2"/>
    <w:rsid w:val="001C20D8"/>
    <w:rsid w:val="001D1243"/>
    <w:rsid w:val="001D143A"/>
    <w:rsid w:val="001D2574"/>
    <w:rsid w:val="001D28F7"/>
    <w:rsid w:val="001D2CF7"/>
    <w:rsid w:val="001D5ED6"/>
    <w:rsid w:val="001D704A"/>
    <w:rsid w:val="001E1348"/>
    <w:rsid w:val="001E1670"/>
    <w:rsid w:val="001E67D3"/>
    <w:rsid w:val="001F4461"/>
    <w:rsid w:val="001F5A95"/>
    <w:rsid w:val="001F7395"/>
    <w:rsid w:val="00200E8D"/>
    <w:rsid w:val="002014BB"/>
    <w:rsid w:val="00202CB8"/>
    <w:rsid w:val="00204D8D"/>
    <w:rsid w:val="00206A05"/>
    <w:rsid w:val="002120F9"/>
    <w:rsid w:val="00212157"/>
    <w:rsid w:val="00216C63"/>
    <w:rsid w:val="002207DD"/>
    <w:rsid w:val="002222AA"/>
    <w:rsid w:val="002228DE"/>
    <w:rsid w:val="00223FF4"/>
    <w:rsid w:val="00227DA4"/>
    <w:rsid w:val="002319BB"/>
    <w:rsid w:val="002347DE"/>
    <w:rsid w:val="00240DD3"/>
    <w:rsid w:val="002421BF"/>
    <w:rsid w:val="00242D75"/>
    <w:rsid w:val="00244CDA"/>
    <w:rsid w:val="00245CE9"/>
    <w:rsid w:val="00246C82"/>
    <w:rsid w:val="00252521"/>
    <w:rsid w:val="00255AED"/>
    <w:rsid w:val="002610B5"/>
    <w:rsid w:val="0027084E"/>
    <w:rsid w:val="00272B14"/>
    <w:rsid w:val="00273007"/>
    <w:rsid w:val="002735D0"/>
    <w:rsid w:val="002819B0"/>
    <w:rsid w:val="00282AB2"/>
    <w:rsid w:val="00286D7F"/>
    <w:rsid w:val="00291141"/>
    <w:rsid w:val="00293737"/>
    <w:rsid w:val="00293F03"/>
    <w:rsid w:val="00294BE4"/>
    <w:rsid w:val="002953EB"/>
    <w:rsid w:val="00295533"/>
    <w:rsid w:val="00295C49"/>
    <w:rsid w:val="002963E2"/>
    <w:rsid w:val="002A1CCF"/>
    <w:rsid w:val="002A3E97"/>
    <w:rsid w:val="002A4A54"/>
    <w:rsid w:val="002A4CF5"/>
    <w:rsid w:val="002A4FCE"/>
    <w:rsid w:val="002A5388"/>
    <w:rsid w:val="002A59C6"/>
    <w:rsid w:val="002A602C"/>
    <w:rsid w:val="002A7745"/>
    <w:rsid w:val="002B41A3"/>
    <w:rsid w:val="002B584A"/>
    <w:rsid w:val="002C3A42"/>
    <w:rsid w:val="002C4207"/>
    <w:rsid w:val="002C4ECD"/>
    <w:rsid w:val="002C536B"/>
    <w:rsid w:val="002C592D"/>
    <w:rsid w:val="002D12B2"/>
    <w:rsid w:val="002D4FBB"/>
    <w:rsid w:val="002D60AF"/>
    <w:rsid w:val="002D7D83"/>
    <w:rsid w:val="002E0B24"/>
    <w:rsid w:val="002E12CF"/>
    <w:rsid w:val="002E158C"/>
    <w:rsid w:val="002E546B"/>
    <w:rsid w:val="002E5B88"/>
    <w:rsid w:val="002E6D8E"/>
    <w:rsid w:val="002F2B9B"/>
    <w:rsid w:val="002F3049"/>
    <w:rsid w:val="002F33F3"/>
    <w:rsid w:val="002F401A"/>
    <w:rsid w:val="002F78EF"/>
    <w:rsid w:val="00302923"/>
    <w:rsid w:val="00303671"/>
    <w:rsid w:val="0030504A"/>
    <w:rsid w:val="00307607"/>
    <w:rsid w:val="0031240A"/>
    <w:rsid w:val="00313412"/>
    <w:rsid w:val="003172EC"/>
    <w:rsid w:val="0032318E"/>
    <w:rsid w:val="00326907"/>
    <w:rsid w:val="00330F17"/>
    <w:rsid w:val="00332139"/>
    <w:rsid w:val="00332226"/>
    <w:rsid w:val="00334078"/>
    <w:rsid w:val="00336D7F"/>
    <w:rsid w:val="003400D2"/>
    <w:rsid w:val="00344D9A"/>
    <w:rsid w:val="00345B8E"/>
    <w:rsid w:val="003476AD"/>
    <w:rsid w:val="00354414"/>
    <w:rsid w:val="003600F9"/>
    <w:rsid w:val="00363C13"/>
    <w:rsid w:val="003656DD"/>
    <w:rsid w:val="00366CC7"/>
    <w:rsid w:val="00367852"/>
    <w:rsid w:val="003771DD"/>
    <w:rsid w:val="00384216"/>
    <w:rsid w:val="003860F7"/>
    <w:rsid w:val="00390A5B"/>
    <w:rsid w:val="00391F3A"/>
    <w:rsid w:val="00395A16"/>
    <w:rsid w:val="00395EE5"/>
    <w:rsid w:val="003A0984"/>
    <w:rsid w:val="003A1049"/>
    <w:rsid w:val="003A1838"/>
    <w:rsid w:val="003A2FD2"/>
    <w:rsid w:val="003A2FD9"/>
    <w:rsid w:val="003A3C21"/>
    <w:rsid w:val="003A544B"/>
    <w:rsid w:val="003A56C2"/>
    <w:rsid w:val="003B1280"/>
    <w:rsid w:val="003B2285"/>
    <w:rsid w:val="003B5FFE"/>
    <w:rsid w:val="003B641A"/>
    <w:rsid w:val="003C3226"/>
    <w:rsid w:val="003C3A8D"/>
    <w:rsid w:val="003C3F9F"/>
    <w:rsid w:val="003C4AF6"/>
    <w:rsid w:val="003D148A"/>
    <w:rsid w:val="003D366B"/>
    <w:rsid w:val="003D3E0D"/>
    <w:rsid w:val="003D45C3"/>
    <w:rsid w:val="003D6317"/>
    <w:rsid w:val="003E0406"/>
    <w:rsid w:val="003E5C29"/>
    <w:rsid w:val="003F08B9"/>
    <w:rsid w:val="003F42FB"/>
    <w:rsid w:val="003F4C07"/>
    <w:rsid w:val="003F5C91"/>
    <w:rsid w:val="003F69DE"/>
    <w:rsid w:val="00403156"/>
    <w:rsid w:val="0040340C"/>
    <w:rsid w:val="00406780"/>
    <w:rsid w:val="004122AD"/>
    <w:rsid w:val="00412CB8"/>
    <w:rsid w:val="004149FD"/>
    <w:rsid w:val="00422CC7"/>
    <w:rsid w:val="004238B7"/>
    <w:rsid w:val="004320EA"/>
    <w:rsid w:val="00440CC0"/>
    <w:rsid w:val="00446A51"/>
    <w:rsid w:val="00450150"/>
    <w:rsid w:val="004555D0"/>
    <w:rsid w:val="00457494"/>
    <w:rsid w:val="004574CD"/>
    <w:rsid w:val="00462F61"/>
    <w:rsid w:val="0046401B"/>
    <w:rsid w:val="00464E11"/>
    <w:rsid w:val="004725DB"/>
    <w:rsid w:val="00472796"/>
    <w:rsid w:val="00475672"/>
    <w:rsid w:val="00482906"/>
    <w:rsid w:val="00484C8E"/>
    <w:rsid w:val="00490D54"/>
    <w:rsid w:val="00492D07"/>
    <w:rsid w:val="00495D0C"/>
    <w:rsid w:val="00495E9F"/>
    <w:rsid w:val="004A2FE5"/>
    <w:rsid w:val="004A39C8"/>
    <w:rsid w:val="004B1AB6"/>
    <w:rsid w:val="004B3D9A"/>
    <w:rsid w:val="004B3DEB"/>
    <w:rsid w:val="004B7587"/>
    <w:rsid w:val="004B7F7D"/>
    <w:rsid w:val="004D0A0C"/>
    <w:rsid w:val="004D24CD"/>
    <w:rsid w:val="004D4432"/>
    <w:rsid w:val="004E14D3"/>
    <w:rsid w:val="004E3B34"/>
    <w:rsid w:val="004E4997"/>
    <w:rsid w:val="004E578A"/>
    <w:rsid w:val="004E5E39"/>
    <w:rsid w:val="004F0C6B"/>
    <w:rsid w:val="004F0E52"/>
    <w:rsid w:val="004F1280"/>
    <w:rsid w:val="004F44D2"/>
    <w:rsid w:val="004F4892"/>
    <w:rsid w:val="004F5702"/>
    <w:rsid w:val="005006BA"/>
    <w:rsid w:val="00500BD5"/>
    <w:rsid w:val="00503FE0"/>
    <w:rsid w:val="005205A7"/>
    <w:rsid w:val="00522A84"/>
    <w:rsid w:val="005231D1"/>
    <w:rsid w:val="00525C6C"/>
    <w:rsid w:val="00526D2C"/>
    <w:rsid w:val="005271A6"/>
    <w:rsid w:val="005278C4"/>
    <w:rsid w:val="00527A00"/>
    <w:rsid w:val="00531670"/>
    <w:rsid w:val="0053360D"/>
    <w:rsid w:val="00536E3C"/>
    <w:rsid w:val="0053768A"/>
    <w:rsid w:val="00540A50"/>
    <w:rsid w:val="00547043"/>
    <w:rsid w:val="005507FA"/>
    <w:rsid w:val="005511F4"/>
    <w:rsid w:val="00552EE2"/>
    <w:rsid w:val="0055426B"/>
    <w:rsid w:val="00555D5C"/>
    <w:rsid w:val="005578A5"/>
    <w:rsid w:val="00560218"/>
    <w:rsid w:val="00560553"/>
    <w:rsid w:val="00560D1B"/>
    <w:rsid w:val="0056618C"/>
    <w:rsid w:val="005669AC"/>
    <w:rsid w:val="00566BBD"/>
    <w:rsid w:val="00570090"/>
    <w:rsid w:val="005749BE"/>
    <w:rsid w:val="00582E10"/>
    <w:rsid w:val="00586DBD"/>
    <w:rsid w:val="00593F8A"/>
    <w:rsid w:val="0059527B"/>
    <w:rsid w:val="00596770"/>
    <w:rsid w:val="005A1F73"/>
    <w:rsid w:val="005A35BA"/>
    <w:rsid w:val="005A477A"/>
    <w:rsid w:val="005A47FF"/>
    <w:rsid w:val="005A58D7"/>
    <w:rsid w:val="005A5E7E"/>
    <w:rsid w:val="005A7C06"/>
    <w:rsid w:val="005B3392"/>
    <w:rsid w:val="005B3A99"/>
    <w:rsid w:val="005B4F81"/>
    <w:rsid w:val="005B5476"/>
    <w:rsid w:val="005B66E3"/>
    <w:rsid w:val="005B76B9"/>
    <w:rsid w:val="005C06F0"/>
    <w:rsid w:val="005C24EC"/>
    <w:rsid w:val="005C58E5"/>
    <w:rsid w:val="005D08E3"/>
    <w:rsid w:val="005D34CE"/>
    <w:rsid w:val="005D55FE"/>
    <w:rsid w:val="005D71E7"/>
    <w:rsid w:val="005D754E"/>
    <w:rsid w:val="005E2CB7"/>
    <w:rsid w:val="005E33D8"/>
    <w:rsid w:val="005E61F7"/>
    <w:rsid w:val="005E6A01"/>
    <w:rsid w:val="005E73E4"/>
    <w:rsid w:val="005F0E97"/>
    <w:rsid w:val="005F464C"/>
    <w:rsid w:val="005F4818"/>
    <w:rsid w:val="005F7C71"/>
    <w:rsid w:val="00600AAF"/>
    <w:rsid w:val="00601689"/>
    <w:rsid w:val="00602A8E"/>
    <w:rsid w:val="00605D5E"/>
    <w:rsid w:val="00610135"/>
    <w:rsid w:val="00610493"/>
    <w:rsid w:val="00615C06"/>
    <w:rsid w:val="006164CF"/>
    <w:rsid w:val="00616BCD"/>
    <w:rsid w:val="006171BC"/>
    <w:rsid w:val="0062174F"/>
    <w:rsid w:val="00631DCC"/>
    <w:rsid w:val="00631EEA"/>
    <w:rsid w:val="00633C8D"/>
    <w:rsid w:val="0063435E"/>
    <w:rsid w:val="00634BB5"/>
    <w:rsid w:val="00634D04"/>
    <w:rsid w:val="00635E01"/>
    <w:rsid w:val="006379C6"/>
    <w:rsid w:val="00641DA6"/>
    <w:rsid w:val="00643C4F"/>
    <w:rsid w:val="00646C09"/>
    <w:rsid w:val="00647D95"/>
    <w:rsid w:val="00650DD5"/>
    <w:rsid w:val="00650F39"/>
    <w:rsid w:val="00653BBD"/>
    <w:rsid w:val="006604DB"/>
    <w:rsid w:val="006608A6"/>
    <w:rsid w:val="00664963"/>
    <w:rsid w:val="0067598E"/>
    <w:rsid w:val="00681665"/>
    <w:rsid w:val="006824D8"/>
    <w:rsid w:val="00683FC1"/>
    <w:rsid w:val="0068536B"/>
    <w:rsid w:val="00686342"/>
    <w:rsid w:val="006865CA"/>
    <w:rsid w:val="00690A35"/>
    <w:rsid w:val="00690DD6"/>
    <w:rsid w:val="0069190A"/>
    <w:rsid w:val="00692233"/>
    <w:rsid w:val="006A341F"/>
    <w:rsid w:val="006A470E"/>
    <w:rsid w:val="006A4E7A"/>
    <w:rsid w:val="006A742F"/>
    <w:rsid w:val="006B0E8D"/>
    <w:rsid w:val="006B0EF6"/>
    <w:rsid w:val="006B7FDF"/>
    <w:rsid w:val="006C38D1"/>
    <w:rsid w:val="006C74AD"/>
    <w:rsid w:val="006C7779"/>
    <w:rsid w:val="006D1BBC"/>
    <w:rsid w:val="006D28A4"/>
    <w:rsid w:val="006D417C"/>
    <w:rsid w:val="006D4780"/>
    <w:rsid w:val="006D49BF"/>
    <w:rsid w:val="006D5363"/>
    <w:rsid w:val="006D5DC6"/>
    <w:rsid w:val="006E5E08"/>
    <w:rsid w:val="006E7C93"/>
    <w:rsid w:val="006F0FB6"/>
    <w:rsid w:val="006F3585"/>
    <w:rsid w:val="00700D94"/>
    <w:rsid w:val="0070242E"/>
    <w:rsid w:val="007024C3"/>
    <w:rsid w:val="007038D8"/>
    <w:rsid w:val="00722B7F"/>
    <w:rsid w:val="00723FDA"/>
    <w:rsid w:val="00732C19"/>
    <w:rsid w:val="0073547C"/>
    <w:rsid w:val="0073625F"/>
    <w:rsid w:val="007437F0"/>
    <w:rsid w:val="00751ABE"/>
    <w:rsid w:val="0075241F"/>
    <w:rsid w:val="007525C0"/>
    <w:rsid w:val="00752E3F"/>
    <w:rsid w:val="0075388D"/>
    <w:rsid w:val="007657D1"/>
    <w:rsid w:val="00767C5C"/>
    <w:rsid w:val="0077061B"/>
    <w:rsid w:val="007745AC"/>
    <w:rsid w:val="00777423"/>
    <w:rsid w:val="007775B3"/>
    <w:rsid w:val="00777E51"/>
    <w:rsid w:val="00781893"/>
    <w:rsid w:val="00782F05"/>
    <w:rsid w:val="007900C9"/>
    <w:rsid w:val="007911E2"/>
    <w:rsid w:val="0079200E"/>
    <w:rsid w:val="00793A48"/>
    <w:rsid w:val="00794AF3"/>
    <w:rsid w:val="007957E1"/>
    <w:rsid w:val="00795FBC"/>
    <w:rsid w:val="00796260"/>
    <w:rsid w:val="0079796A"/>
    <w:rsid w:val="007A3B6E"/>
    <w:rsid w:val="007A5762"/>
    <w:rsid w:val="007A671B"/>
    <w:rsid w:val="007B0429"/>
    <w:rsid w:val="007B0D35"/>
    <w:rsid w:val="007B2E75"/>
    <w:rsid w:val="007B6B5D"/>
    <w:rsid w:val="007C0E46"/>
    <w:rsid w:val="007C2E5D"/>
    <w:rsid w:val="007C4AD7"/>
    <w:rsid w:val="007C51DE"/>
    <w:rsid w:val="007C574A"/>
    <w:rsid w:val="007C755E"/>
    <w:rsid w:val="007D2180"/>
    <w:rsid w:val="007D70D3"/>
    <w:rsid w:val="007E06F6"/>
    <w:rsid w:val="007E1B1E"/>
    <w:rsid w:val="007E705C"/>
    <w:rsid w:val="007E7728"/>
    <w:rsid w:val="007E7EFA"/>
    <w:rsid w:val="007F19EE"/>
    <w:rsid w:val="007F3819"/>
    <w:rsid w:val="007F460C"/>
    <w:rsid w:val="007F52C6"/>
    <w:rsid w:val="007F552A"/>
    <w:rsid w:val="0080192E"/>
    <w:rsid w:val="00801BFD"/>
    <w:rsid w:val="00801C12"/>
    <w:rsid w:val="008072EB"/>
    <w:rsid w:val="00811D7E"/>
    <w:rsid w:val="008160E8"/>
    <w:rsid w:val="0082091E"/>
    <w:rsid w:val="00821FC7"/>
    <w:rsid w:val="008232FF"/>
    <w:rsid w:val="00824A3E"/>
    <w:rsid w:val="008367CF"/>
    <w:rsid w:val="0083730F"/>
    <w:rsid w:val="00842D57"/>
    <w:rsid w:val="00845306"/>
    <w:rsid w:val="00845797"/>
    <w:rsid w:val="00846C4D"/>
    <w:rsid w:val="00847D77"/>
    <w:rsid w:val="00851708"/>
    <w:rsid w:val="00852646"/>
    <w:rsid w:val="00852D79"/>
    <w:rsid w:val="0085563B"/>
    <w:rsid w:val="00856281"/>
    <w:rsid w:val="008568EF"/>
    <w:rsid w:val="008609C6"/>
    <w:rsid w:val="00860E3C"/>
    <w:rsid w:val="0086202C"/>
    <w:rsid w:val="008621FC"/>
    <w:rsid w:val="00863139"/>
    <w:rsid w:val="0086321C"/>
    <w:rsid w:val="008641D9"/>
    <w:rsid w:val="00867070"/>
    <w:rsid w:val="00870B9A"/>
    <w:rsid w:val="00871039"/>
    <w:rsid w:val="0088336A"/>
    <w:rsid w:val="00886353"/>
    <w:rsid w:val="0089059C"/>
    <w:rsid w:val="00892110"/>
    <w:rsid w:val="008936C7"/>
    <w:rsid w:val="00893861"/>
    <w:rsid w:val="0089576E"/>
    <w:rsid w:val="008A15BC"/>
    <w:rsid w:val="008A4828"/>
    <w:rsid w:val="008A7896"/>
    <w:rsid w:val="008B142F"/>
    <w:rsid w:val="008C4140"/>
    <w:rsid w:val="008C5D4B"/>
    <w:rsid w:val="008C7A40"/>
    <w:rsid w:val="008D21B5"/>
    <w:rsid w:val="008D3331"/>
    <w:rsid w:val="008D4747"/>
    <w:rsid w:val="008D5CF3"/>
    <w:rsid w:val="008D6185"/>
    <w:rsid w:val="008D6BCA"/>
    <w:rsid w:val="008D730E"/>
    <w:rsid w:val="008E78C3"/>
    <w:rsid w:val="008F0302"/>
    <w:rsid w:val="008F1227"/>
    <w:rsid w:val="008F2D12"/>
    <w:rsid w:val="008F2D2D"/>
    <w:rsid w:val="009002ED"/>
    <w:rsid w:val="009029C3"/>
    <w:rsid w:val="00902C43"/>
    <w:rsid w:val="009045A6"/>
    <w:rsid w:val="009047AA"/>
    <w:rsid w:val="009079BB"/>
    <w:rsid w:val="00907AE0"/>
    <w:rsid w:val="0091054D"/>
    <w:rsid w:val="0091312F"/>
    <w:rsid w:val="00915CE5"/>
    <w:rsid w:val="0092111B"/>
    <w:rsid w:val="0092787C"/>
    <w:rsid w:val="0093015A"/>
    <w:rsid w:val="009312FD"/>
    <w:rsid w:val="0093585E"/>
    <w:rsid w:val="009371FD"/>
    <w:rsid w:val="00946378"/>
    <w:rsid w:val="00950C9F"/>
    <w:rsid w:val="00951292"/>
    <w:rsid w:val="00953B35"/>
    <w:rsid w:val="00953D85"/>
    <w:rsid w:val="00954B4B"/>
    <w:rsid w:val="00954FBB"/>
    <w:rsid w:val="00956380"/>
    <w:rsid w:val="0096224F"/>
    <w:rsid w:val="0096280B"/>
    <w:rsid w:val="009629C5"/>
    <w:rsid w:val="00966D9D"/>
    <w:rsid w:val="00967F0F"/>
    <w:rsid w:val="00970265"/>
    <w:rsid w:val="00970F54"/>
    <w:rsid w:val="00973E6E"/>
    <w:rsid w:val="00980BAF"/>
    <w:rsid w:val="0098199F"/>
    <w:rsid w:val="00983C39"/>
    <w:rsid w:val="00984323"/>
    <w:rsid w:val="009848C5"/>
    <w:rsid w:val="00985A25"/>
    <w:rsid w:val="009909A4"/>
    <w:rsid w:val="00993E55"/>
    <w:rsid w:val="00994CC5"/>
    <w:rsid w:val="00996FB9"/>
    <w:rsid w:val="009A0158"/>
    <w:rsid w:val="009A0F74"/>
    <w:rsid w:val="009A33D2"/>
    <w:rsid w:val="009A38EB"/>
    <w:rsid w:val="009A4FB4"/>
    <w:rsid w:val="009A7E2B"/>
    <w:rsid w:val="009A7E49"/>
    <w:rsid w:val="009B3A16"/>
    <w:rsid w:val="009B7668"/>
    <w:rsid w:val="009B7B4B"/>
    <w:rsid w:val="009C3D22"/>
    <w:rsid w:val="009C460B"/>
    <w:rsid w:val="009C48B0"/>
    <w:rsid w:val="009D2727"/>
    <w:rsid w:val="009D29CC"/>
    <w:rsid w:val="009D3791"/>
    <w:rsid w:val="009D7796"/>
    <w:rsid w:val="009D77E3"/>
    <w:rsid w:val="009E10AF"/>
    <w:rsid w:val="009E2226"/>
    <w:rsid w:val="009E2340"/>
    <w:rsid w:val="009E33C0"/>
    <w:rsid w:val="009E33DF"/>
    <w:rsid w:val="009E769D"/>
    <w:rsid w:val="009F5059"/>
    <w:rsid w:val="009F54DA"/>
    <w:rsid w:val="009F62F3"/>
    <w:rsid w:val="009F7821"/>
    <w:rsid w:val="00A0021D"/>
    <w:rsid w:val="00A013EA"/>
    <w:rsid w:val="00A0189D"/>
    <w:rsid w:val="00A021C1"/>
    <w:rsid w:val="00A033A2"/>
    <w:rsid w:val="00A0428E"/>
    <w:rsid w:val="00A05EAC"/>
    <w:rsid w:val="00A07454"/>
    <w:rsid w:val="00A10812"/>
    <w:rsid w:val="00A14A81"/>
    <w:rsid w:val="00A21B15"/>
    <w:rsid w:val="00A21C2B"/>
    <w:rsid w:val="00A22384"/>
    <w:rsid w:val="00A26070"/>
    <w:rsid w:val="00A27DFD"/>
    <w:rsid w:val="00A3024B"/>
    <w:rsid w:val="00A30DD5"/>
    <w:rsid w:val="00A36F9D"/>
    <w:rsid w:val="00A4033C"/>
    <w:rsid w:val="00A4059D"/>
    <w:rsid w:val="00A41891"/>
    <w:rsid w:val="00A41B6F"/>
    <w:rsid w:val="00A5141F"/>
    <w:rsid w:val="00A60212"/>
    <w:rsid w:val="00A6635F"/>
    <w:rsid w:val="00A7005E"/>
    <w:rsid w:val="00A708D8"/>
    <w:rsid w:val="00A70C7E"/>
    <w:rsid w:val="00A722E8"/>
    <w:rsid w:val="00A764D4"/>
    <w:rsid w:val="00A778E4"/>
    <w:rsid w:val="00A847B3"/>
    <w:rsid w:val="00A85F19"/>
    <w:rsid w:val="00A87FC2"/>
    <w:rsid w:val="00A90617"/>
    <w:rsid w:val="00A91815"/>
    <w:rsid w:val="00A91C45"/>
    <w:rsid w:val="00A92D27"/>
    <w:rsid w:val="00A96AA1"/>
    <w:rsid w:val="00AA266D"/>
    <w:rsid w:val="00AA4542"/>
    <w:rsid w:val="00AA48C6"/>
    <w:rsid w:val="00AA571A"/>
    <w:rsid w:val="00AA79B1"/>
    <w:rsid w:val="00AB26C3"/>
    <w:rsid w:val="00AB6334"/>
    <w:rsid w:val="00AB7064"/>
    <w:rsid w:val="00AC543D"/>
    <w:rsid w:val="00AC71C0"/>
    <w:rsid w:val="00AD155A"/>
    <w:rsid w:val="00AD1850"/>
    <w:rsid w:val="00AD1865"/>
    <w:rsid w:val="00AD4D36"/>
    <w:rsid w:val="00AD6CC6"/>
    <w:rsid w:val="00AD7041"/>
    <w:rsid w:val="00AE0893"/>
    <w:rsid w:val="00AE3A69"/>
    <w:rsid w:val="00AE3A9A"/>
    <w:rsid w:val="00AE7CBD"/>
    <w:rsid w:val="00AF2406"/>
    <w:rsid w:val="00AF2864"/>
    <w:rsid w:val="00AF3270"/>
    <w:rsid w:val="00B00845"/>
    <w:rsid w:val="00B026C5"/>
    <w:rsid w:val="00B1052F"/>
    <w:rsid w:val="00B111F7"/>
    <w:rsid w:val="00B13CBF"/>
    <w:rsid w:val="00B16C57"/>
    <w:rsid w:val="00B212EB"/>
    <w:rsid w:val="00B21A54"/>
    <w:rsid w:val="00B21EF0"/>
    <w:rsid w:val="00B237DD"/>
    <w:rsid w:val="00B242A2"/>
    <w:rsid w:val="00B26D90"/>
    <w:rsid w:val="00B27921"/>
    <w:rsid w:val="00B3075E"/>
    <w:rsid w:val="00B33468"/>
    <w:rsid w:val="00B359AE"/>
    <w:rsid w:val="00B37150"/>
    <w:rsid w:val="00B40193"/>
    <w:rsid w:val="00B4089D"/>
    <w:rsid w:val="00B42228"/>
    <w:rsid w:val="00B47893"/>
    <w:rsid w:val="00B47AD4"/>
    <w:rsid w:val="00B506A2"/>
    <w:rsid w:val="00B52CCA"/>
    <w:rsid w:val="00B540B7"/>
    <w:rsid w:val="00B54A7F"/>
    <w:rsid w:val="00B61511"/>
    <w:rsid w:val="00B619FF"/>
    <w:rsid w:val="00B63F2C"/>
    <w:rsid w:val="00B6650B"/>
    <w:rsid w:val="00B71EE9"/>
    <w:rsid w:val="00B740C6"/>
    <w:rsid w:val="00B758E1"/>
    <w:rsid w:val="00B761AB"/>
    <w:rsid w:val="00B7745F"/>
    <w:rsid w:val="00B80058"/>
    <w:rsid w:val="00B82BDE"/>
    <w:rsid w:val="00B87455"/>
    <w:rsid w:val="00B902E5"/>
    <w:rsid w:val="00B9052E"/>
    <w:rsid w:val="00B92E51"/>
    <w:rsid w:val="00B94920"/>
    <w:rsid w:val="00BA39E6"/>
    <w:rsid w:val="00BA3BB9"/>
    <w:rsid w:val="00BA5042"/>
    <w:rsid w:val="00BA54B6"/>
    <w:rsid w:val="00BA61E3"/>
    <w:rsid w:val="00BA7472"/>
    <w:rsid w:val="00BB037F"/>
    <w:rsid w:val="00BB2B42"/>
    <w:rsid w:val="00BB3508"/>
    <w:rsid w:val="00BB433E"/>
    <w:rsid w:val="00BB4DEE"/>
    <w:rsid w:val="00BB50CB"/>
    <w:rsid w:val="00BC2942"/>
    <w:rsid w:val="00BD28A9"/>
    <w:rsid w:val="00BD2BE2"/>
    <w:rsid w:val="00BE4485"/>
    <w:rsid w:val="00BE4C65"/>
    <w:rsid w:val="00BE7FC3"/>
    <w:rsid w:val="00BF521C"/>
    <w:rsid w:val="00C01289"/>
    <w:rsid w:val="00C01D47"/>
    <w:rsid w:val="00C020C2"/>
    <w:rsid w:val="00C0342E"/>
    <w:rsid w:val="00C03670"/>
    <w:rsid w:val="00C04EB8"/>
    <w:rsid w:val="00C04F42"/>
    <w:rsid w:val="00C06C62"/>
    <w:rsid w:val="00C124E8"/>
    <w:rsid w:val="00C12A1B"/>
    <w:rsid w:val="00C133EE"/>
    <w:rsid w:val="00C14340"/>
    <w:rsid w:val="00C15D46"/>
    <w:rsid w:val="00C17B4F"/>
    <w:rsid w:val="00C20DE9"/>
    <w:rsid w:val="00C20E2B"/>
    <w:rsid w:val="00C2293A"/>
    <w:rsid w:val="00C23A8D"/>
    <w:rsid w:val="00C26CFC"/>
    <w:rsid w:val="00C277B5"/>
    <w:rsid w:val="00C30961"/>
    <w:rsid w:val="00C32773"/>
    <w:rsid w:val="00C347D1"/>
    <w:rsid w:val="00C361B4"/>
    <w:rsid w:val="00C3643F"/>
    <w:rsid w:val="00C37459"/>
    <w:rsid w:val="00C400EA"/>
    <w:rsid w:val="00C43B71"/>
    <w:rsid w:val="00C44900"/>
    <w:rsid w:val="00C50EFC"/>
    <w:rsid w:val="00C521D9"/>
    <w:rsid w:val="00C52923"/>
    <w:rsid w:val="00C52CD0"/>
    <w:rsid w:val="00C55D28"/>
    <w:rsid w:val="00C618F0"/>
    <w:rsid w:val="00C61B96"/>
    <w:rsid w:val="00C6487D"/>
    <w:rsid w:val="00C67AC8"/>
    <w:rsid w:val="00C71605"/>
    <w:rsid w:val="00C7163F"/>
    <w:rsid w:val="00C80B19"/>
    <w:rsid w:val="00C81ADB"/>
    <w:rsid w:val="00C83527"/>
    <w:rsid w:val="00C84692"/>
    <w:rsid w:val="00C87DA5"/>
    <w:rsid w:val="00C901FE"/>
    <w:rsid w:val="00C9029F"/>
    <w:rsid w:val="00C910F7"/>
    <w:rsid w:val="00C92A5C"/>
    <w:rsid w:val="00C958D9"/>
    <w:rsid w:val="00C95F87"/>
    <w:rsid w:val="00C96137"/>
    <w:rsid w:val="00C97920"/>
    <w:rsid w:val="00CA5478"/>
    <w:rsid w:val="00CA69DD"/>
    <w:rsid w:val="00CB22FD"/>
    <w:rsid w:val="00CB498A"/>
    <w:rsid w:val="00CB6382"/>
    <w:rsid w:val="00CB7D5C"/>
    <w:rsid w:val="00CC2278"/>
    <w:rsid w:val="00CD37B8"/>
    <w:rsid w:val="00CE630A"/>
    <w:rsid w:val="00CF2EF1"/>
    <w:rsid w:val="00CF3862"/>
    <w:rsid w:val="00CF47D8"/>
    <w:rsid w:val="00CF4C62"/>
    <w:rsid w:val="00CF508A"/>
    <w:rsid w:val="00CF595E"/>
    <w:rsid w:val="00CF632A"/>
    <w:rsid w:val="00CF75DC"/>
    <w:rsid w:val="00D003BE"/>
    <w:rsid w:val="00D00529"/>
    <w:rsid w:val="00D03279"/>
    <w:rsid w:val="00D03A17"/>
    <w:rsid w:val="00D04832"/>
    <w:rsid w:val="00D051E8"/>
    <w:rsid w:val="00D06491"/>
    <w:rsid w:val="00D07531"/>
    <w:rsid w:val="00D139FD"/>
    <w:rsid w:val="00D13EB8"/>
    <w:rsid w:val="00D179C3"/>
    <w:rsid w:val="00D21830"/>
    <w:rsid w:val="00D27055"/>
    <w:rsid w:val="00D32E20"/>
    <w:rsid w:val="00D34B2D"/>
    <w:rsid w:val="00D42E46"/>
    <w:rsid w:val="00D4334F"/>
    <w:rsid w:val="00D50110"/>
    <w:rsid w:val="00D53299"/>
    <w:rsid w:val="00D535B6"/>
    <w:rsid w:val="00D538CB"/>
    <w:rsid w:val="00D53C6F"/>
    <w:rsid w:val="00D550FB"/>
    <w:rsid w:val="00D57E10"/>
    <w:rsid w:val="00D60DAA"/>
    <w:rsid w:val="00D62F5A"/>
    <w:rsid w:val="00D64075"/>
    <w:rsid w:val="00D66333"/>
    <w:rsid w:val="00D665D3"/>
    <w:rsid w:val="00D6665A"/>
    <w:rsid w:val="00D7023F"/>
    <w:rsid w:val="00D709EE"/>
    <w:rsid w:val="00D70A4E"/>
    <w:rsid w:val="00D70F5D"/>
    <w:rsid w:val="00D72140"/>
    <w:rsid w:val="00D724E3"/>
    <w:rsid w:val="00D76090"/>
    <w:rsid w:val="00D8118D"/>
    <w:rsid w:val="00D873FC"/>
    <w:rsid w:val="00D958EA"/>
    <w:rsid w:val="00DA0CC1"/>
    <w:rsid w:val="00DA16CE"/>
    <w:rsid w:val="00DA2252"/>
    <w:rsid w:val="00DA4CCD"/>
    <w:rsid w:val="00DA62FE"/>
    <w:rsid w:val="00DB0100"/>
    <w:rsid w:val="00DB0FE1"/>
    <w:rsid w:val="00DB1396"/>
    <w:rsid w:val="00DB2845"/>
    <w:rsid w:val="00DB2F69"/>
    <w:rsid w:val="00DB74B7"/>
    <w:rsid w:val="00DC2AFE"/>
    <w:rsid w:val="00DC449B"/>
    <w:rsid w:val="00DC544A"/>
    <w:rsid w:val="00DC7FAE"/>
    <w:rsid w:val="00DD2617"/>
    <w:rsid w:val="00DD2740"/>
    <w:rsid w:val="00DD3E78"/>
    <w:rsid w:val="00DD58E3"/>
    <w:rsid w:val="00DD7963"/>
    <w:rsid w:val="00DE5993"/>
    <w:rsid w:val="00DE5CAC"/>
    <w:rsid w:val="00DF0BBD"/>
    <w:rsid w:val="00DF25C2"/>
    <w:rsid w:val="00DF3372"/>
    <w:rsid w:val="00DF520C"/>
    <w:rsid w:val="00DF530C"/>
    <w:rsid w:val="00DF67B0"/>
    <w:rsid w:val="00E00F61"/>
    <w:rsid w:val="00E04C0A"/>
    <w:rsid w:val="00E11F6D"/>
    <w:rsid w:val="00E1347F"/>
    <w:rsid w:val="00E14BF9"/>
    <w:rsid w:val="00E15492"/>
    <w:rsid w:val="00E17C9A"/>
    <w:rsid w:val="00E2040D"/>
    <w:rsid w:val="00E209DF"/>
    <w:rsid w:val="00E22A0B"/>
    <w:rsid w:val="00E23E65"/>
    <w:rsid w:val="00E246BD"/>
    <w:rsid w:val="00E2533B"/>
    <w:rsid w:val="00E2623E"/>
    <w:rsid w:val="00E302DA"/>
    <w:rsid w:val="00E31E26"/>
    <w:rsid w:val="00E32C69"/>
    <w:rsid w:val="00E33E5C"/>
    <w:rsid w:val="00E347C2"/>
    <w:rsid w:val="00E35C9B"/>
    <w:rsid w:val="00E36886"/>
    <w:rsid w:val="00E37076"/>
    <w:rsid w:val="00E4120D"/>
    <w:rsid w:val="00E41C53"/>
    <w:rsid w:val="00E43300"/>
    <w:rsid w:val="00E44A4E"/>
    <w:rsid w:val="00E44DF4"/>
    <w:rsid w:val="00E50ED2"/>
    <w:rsid w:val="00E53291"/>
    <w:rsid w:val="00E56049"/>
    <w:rsid w:val="00E56256"/>
    <w:rsid w:val="00E65312"/>
    <w:rsid w:val="00E659CD"/>
    <w:rsid w:val="00E661D1"/>
    <w:rsid w:val="00E662AA"/>
    <w:rsid w:val="00E6632C"/>
    <w:rsid w:val="00E67E24"/>
    <w:rsid w:val="00E70045"/>
    <w:rsid w:val="00E71BBA"/>
    <w:rsid w:val="00E729AB"/>
    <w:rsid w:val="00E72E9D"/>
    <w:rsid w:val="00E7322B"/>
    <w:rsid w:val="00E760C5"/>
    <w:rsid w:val="00E8377A"/>
    <w:rsid w:val="00E83989"/>
    <w:rsid w:val="00E9004E"/>
    <w:rsid w:val="00E95E55"/>
    <w:rsid w:val="00E9763A"/>
    <w:rsid w:val="00EA0D58"/>
    <w:rsid w:val="00EA10FE"/>
    <w:rsid w:val="00EA1BE0"/>
    <w:rsid w:val="00EA58EA"/>
    <w:rsid w:val="00EA7582"/>
    <w:rsid w:val="00EC05BD"/>
    <w:rsid w:val="00EC227E"/>
    <w:rsid w:val="00EC5CD3"/>
    <w:rsid w:val="00EC61E9"/>
    <w:rsid w:val="00EC74A8"/>
    <w:rsid w:val="00ED1D07"/>
    <w:rsid w:val="00EE226E"/>
    <w:rsid w:val="00EE2CBA"/>
    <w:rsid w:val="00EE2E4E"/>
    <w:rsid w:val="00EE77BC"/>
    <w:rsid w:val="00EF2849"/>
    <w:rsid w:val="00F019AD"/>
    <w:rsid w:val="00F025A2"/>
    <w:rsid w:val="00F031C1"/>
    <w:rsid w:val="00F04ED9"/>
    <w:rsid w:val="00F05449"/>
    <w:rsid w:val="00F11F8E"/>
    <w:rsid w:val="00F12EB9"/>
    <w:rsid w:val="00F1642D"/>
    <w:rsid w:val="00F17F41"/>
    <w:rsid w:val="00F2066C"/>
    <w:rsid w:val="00F20BCA"/>
    <w:rsid w:val="00F20F8D"/>
    <w:rsid w:val="00F235B7"/>
    <w:rsid w:val="00F26098"/>
    <w:rsid w:val="00F2614C"/>
    <w:rsid w:val="00F2677D"/>
    <w:rsid w:val="00F31048"/>
    <w:rsid w:val="00F33BFF"/>
    <w:rsid w:val="00F34D8D"/>
    <w:rsid w:val="00F35E11"/>
    <w:rsid w:val="00F368FE"/>
    <w:rsid w:val="00F418D1"/>
    <w:rsid w:val="00F42A2D"/>
    <w:rsid w:val="00F45898"/>
    <w:rsid w:val="00F4596B"/>
    <w:rsid w:val="00F45A61"/>
    <w:rsid w:val="00F46CBF"/>
    <w:rsid w:val="00F530AE"/>
    <w:rsid w:val="00F5572E"/>
    <w:rsid w:val="00F565A2"/>
    <w:rsid w:val="00F61612"/>
    <w:rsid w:val="00F6316B"/>
    <w:rsid w:val="00F703E7"/>
    <w:rsid w:val="00F7086B"/>
    <w:rsid w:val="00F71E84"/>
    <w:rsid w:val="00F729CB"/>
    <w:rsid w:val="00F73C23"/>
    <w:rsid w:val="00F8045E"/>
    <w:rsid w:val="00F804D9"/>
    <w:rsid w:val="00F860F1"/>
    <w:rsid w:val="00F87975"/>
    <w:rsid w:val="00F879DB"/>
    <w:rsid w:val="00F87BFA"/>
    <w:rsid w:val="00F9024F"/>
    <w:rsid w:val="00F912AA"/>
    <w:rsid w:val="00F92382"/>
    <w:rsid w:val="00F92A17"/>
    <w:rsid w:val="00F965D9"/>
    <w:rsid w:val="00F97771"/>
    <w:rsid w:val="00FA42F1"/>
    <w:rsid w:val="00FA6284"/>
    <w:rsid w:val="00FA7F37"/>
    <w:rsid w:val="00FB02D6"/>
    <w:rsid w:val="00FB2A0A"/>
    <w:rsid w:val="00FB349D"/>
    <w:rsid w:val="00FC18B0"/>
    <w:rsid w:val="00FC244F"/>
    <w:rsid w:val="00FD4815"/>
    <w:rsid w:val="00FE05AF"/>
    <w:rsid w:val="00FE0AD3"/>
    <w:rsid w:val="00FE18A7"/>
    <w:rsid w:val="00FE282E"/>
    <w:rsid w:val="00FE3ABF"/>
    <w:rsid w:val="00FE3FFD"/>
    <w:rsid w:val="00FF0164"/>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BED3"/>
  <w15:chartTrackingRefBased/>
  <w15:docId w15:val="{447B1B52-A28D-4A87-8C98-5D4DA92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6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h">
    <w:name w:val="M?c ??nh"/>
    <w:rsid w:val="00F4596B"/>
    <w:pPr>
      <w:widowControl w:val="0"/>
      <w:autoSpaceDN w:val="0"/>
      <w:adjustRightInd w:val="0"/>
      <w:spacing w:after="200" w:line="276" w:lineRule="auto"/>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953D85"/>
    <w:pPr>
      <w:tabs>
        <w:tab w:val="center" w:pos="4680"/>
        <w:tab w:val="right" w:pos="9360"/>
      </w:tabs>
    </w:pPr>
  </w:style>
  <w:style w:type="character" w:customStyle="1" w:styleId="HeaderChar">
    <w:name w:val="Header Char"/>
    <w:basedOn w:val="DefaultParagraphFont"/>
    <w:link w:val="Header"/>
    <w:uiPriority w:val="99"/>
    <w:rsid w:val="00953D8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53D85"/>
    <w:pPr>
      <w:tabs>
        <w:tab w:val="center" w:pos="4680"/>
        <w:tab w:val="right" w:pos="9360"/>
      </w:tabs>
    </w:pPr>
  </w:style>
  <w:style w:type="character" w:customStyle="1" w:styleId="FooterChar">
    <w:name w:val="Footer Char"/>
    <w:basedOn w:val="DefaultParagraphFont"/>
    <w:link w:val="Footer"/>
    <w:uiPriority w:val="99"/>
    <w:rsid w:val="00953D85"/>
    <w:rPr>
      <w:rFonts w:ascii="Times New Roman" w:eastAsia="Times New Roman" w:hAnsi="Times New Roman" w:cs="Times New Roman"/>
      <w:sz w:val="28"/>
      <w:szCs w:val="28"/>
    </w:rPr>
  </w:style>
  <w:style w:type="character" w:styleId="Hyperlink">
    <w:name w:val="Hyperlink"/>
    <w:rsid w:val="00953D85"/>
    <w:rPr>
      <w:color w:val="0000FF"/>
      <w:u w:val="single"/>
    </w:rPr>
  </w:style>
  <w:style w:type="character" w:styleId="CommentReference">
    <w:name w:val="annotation reference"/>
    <w:rsid w:val="00953D85"/>
    <w:rPr>
      <w:sz w:val="16"/>
      <w:szCs w:val="16"/>
    </w:rPr>
  </w:style>
  <w:style w:type="paragraph" w:styleId="NormalWeb">
    <w:name w:val="Normal (Web)"/>
    <w:basedOn w:val="Normal"/>
    <w:uiPriority w:val="99"/>
    <w:unhideWhenUsed/>
    <w:rsid w:val="00953D85"/>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rsid w:val="00EC227E"/>
    <w:rPr>
      <w:sz w:val="20"/>
      <w:szCs w:val="20"/>
    </w:rPr>
  </w:style>
  <w:style w:type="character" w:customStyle="1" w:styleId="CommentTextChar">
    <w:name w:val="Comment Text Char"/>
    <w:basedOn w:val="DefaultParagraphFont"/>
    <w:link w:val="CommentText"/>
    <w:uiPriority w:val="99"/>
    <w:semiHidden/>
    <w:rsid w:val="00EC22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27E"/>
    <w:rPr>
      <w:b/>
      <w:bCs/>
    </w:rPr>
  </w:style>
  <w:style w:type="character" w:customStyle="1" w:styleId="CommentSubjectChar">
    <w:name w:val="Comment Subject Char"/>
    <w:basedOn w:val="CommentTextChar"/>
    <w:link w:val="CommentSubject"/>
    <w:uiPriority w:val="99"/>
    <w:semiHidden/>
    <w:rsid w:val="00EC227E"/>
    <w:rPr>
      <w:rFonts w:ascii="Times New Roman" w:eastAsia="Times New Roman" w:hAnsi="Times New Roman" w:cs="Times New Roman"/>
      <w:b/>
      <w:bCs/>
      <w:sz w:val="20"/>
      <w:szCs w:val="20"/>
    </w:rPr>
  </w:style>
  <w:style w:type="paragraph" w:styleId="ListParagraph">
    <w:name w:val="List Paragraph"/>
    <w:basedOn w:val="Normal"/>
    <w:uiPriority w:val="34"/>
    <w:qFormat/>
    <w:rsid w:val="00273007"/>
    <w:pPr>
      <w:ind w:left="720"/>
      <w:contextualSpacing/>
    </w:pPr>
  </w:style>
  <w:style w:type="character" w:customStyle="1" w:styleId="fontstyle01">
    <w:name w:val="fontstyle01"/>
    <w:basedOn w:val="DefaultParagraphFont"/>
    <w:rsid w:val="00A4059D"/>
    <w:rPr>
      <w:rFonts w:ascii="Times New Roman" w:hAnsi="Times New Roman" w:cs="Times New Roman" w:hint="default"/>
      <w:b w:val="0"/>
      <w:bCs w:val="0"/>
      <w:i/>
      <w:iCs/>
      <w:color w:val="000000"/>
      <w:sz w:val="28"/>
      <w:szCs w:val="28"/>
    </w:rPr>
  </w:style>
  <w:style w:type="character" w:styleId="UnresolvedMention">
    <w:name w:val="Unresolved Mention"/>
    <w:basedOn w:val="DefaultParagraphFont"/>
    <w:uiPriority w:val="99"/>
    <w:semiHidden/>
    <w:unhideWhenUsed/>
    <w:rsid w:val="0086202C"/>
    <w:rPr>
      <w:color w:val="605E5C"/>
      <w:shd w:val="clear" w:color="auto" w:fill="E1DFDD"/>
    </w:rPr>
  </w:style>
  <w:style w:type="table" w:styleId="TableGrid">
    <w:name w:val="Table Grid"/>
    <w:basedOn w:val="TableNormal"/>
    <w:uiPriority w:val="39"/>
    <w:rsid w:val="00D5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n.bacgiang.gov.vn" TargetMode="External"/><Relationship Id="rId13" Type="http://schemas.openxmlformats.org/officeDocument/2006/relationships/hyperlink" Target="https://zalo.me/pakn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kn.bacgiang.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quantripakn.bacgiang.gov.vn" TargetMode="External"/><Relationship Id="rId4" Type="http://schemas.openxmlformats.org/officeDocument/2006/relationships/settings" Target="settings.xml"/><Relationship Id="rId9" Type="http://schemas.openxmlformats.org/officeDocument/2006/relationships/hyperlink" Target="https://zalo.me/paknb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0412-30AC-4E5B-BB9B-8A64658D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11</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Xuân</cp:lastModifiedBy>
  <cp:revision>750</cp:revision>
  <dcterms:created xsi:type="dcterms:W3CDTF">2023-04-09T15:54:00Z</dcterms:created>
  <dcterms:modified xsi:type="dcterms:W3CDTF">2023-04-19T00:51:00Z</dcterms:modified>
</cp:coreProperties>
</file>